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90B413" w14:textId="4A4DE2A3" w:rsidR="006E3D15" w:rsidRDefault="00CA43CF" w:rsidP="005246C3">
      <w:pPr>
        <w:jc w:val="both"/>
        <w:rPr>
          <w:rFonts w:cstheme="minorHAnsi"/>
          <w:sz w:val="24"/>
          <w:szCs w:val="24"/>
        </w:rPr>
      </w:pPr>
      <w:bookmarkStart w:id="0" w:name="_GoBack"/>
      <w:bookmarkEnd w:id="0"/>
      <w:r>
        <w:rPr>
          <w:rFonts w:cstheme="minorHAnsi"/>
          <w:sz w:val="24"/>
          <w:szCs w:val="24"/>
        </w:rPr>
        <w:t>Medijiem</w:t>
      </w:r>
    </w:p>
    <w:p w14:paraId="4A9484B7" w14:textId="6E02A4B8" w:rsidR="00C829BB" w:rsidRDefault="006E3D15" w:rsidP="00C829BB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0</w:t>
      </w:r>
      <w:r w:rsidR="00D53616">
        <w:rPr>
          <w:rFonts w:cstheme="minorHAnsi"/>
          <w:sz w:val="24"/>
          <w:szCs w:val="24"/>
        </w:rPr>
        <w:t>4</w:t>
      </w:r>
      <w:r>
        <w:rPr>
          <w:rFonts w:cstheme="minorHAnsi"/>
          <w:sz w:val="24"/>
          <w:szCs w:val="24"/>
        </w:rPr>
        <w:t>.01.2021</w:t>
      </w:r>
      <w:r w:rsidR="00C829BB">
        <w:rPr>
          <w:rFonts w:cstheme="minorHAnsi"/>
          <w:sz w:val="24"/>
          <w:szCs w:val="24"/>
        </w:rPr>
        <w:t>.</w:t>
      </w:r>
    </w:p>
    <w:p w14:paraId="53395C9A" w14:textId="75B6A9DF" w:rsidR="00C829BB" w:rsidRPr="00833EA8" w:rsidRDefault="00833EA8" w:rsidP="00833EA8">
      <w:pPr>
        <w:jc w:val="center"/>
        <w:rPr>
          <w:rFonts w:cstheme="minorHAnsi"/>
          <w:b/>
          <w:bCs/>
          <w:sz w:val="24"/>
          <w:szCs w:val="24"/>
        </w:rPr>
      </w:pPr>
      <w:r w:rsidRPr="00833EA8">
        <w:rPr>
          <w:rFonts w:cstheme="minorHAnsi"/>
          <w:b/>
          <w:bCs/>
          <w:sz w:val="24"/>
          <w:szCs w:val="24"/>
        </w:rPr>
        <w:t>Vidzemes plānošanas reģiona pašvaldībās top dienas aprūpes centri un specializētās darbnīcas cilvēkiem ar garīga rakstura traucējumiem</w:t>
      </w:r>
    </w:p>
    <w:p w14:paraId="1FF3F5DC" w14:textId="34CAA937" w:rsidR="00C829BB" w:rsidRDefault="00C829BB" w:rsidP="006751F2">
      <w:pPr>
        <w:ind w:firstLine="7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Īstenojot deinstitucionalizācijas procesu Vidzemes plānošanas reģionā</w:t>
      </w:r>
      <w:r w:rsidR="006751F2">
        <w:rPr>
          <w:rFonts w:cstheme="minorHAnsi"/>
          <w:sz w:val="24"/>
          <w:szCs w:val="24"/>
        </w:rPr>
        <w:t xml:space="preserve"> 13 pašvaldības veido dienas aprūpes centru pakalpojumu, bet desmit pašvaldības </w:t>
      </w:r>
      <w:r w:rsidR="000A0DBC">
        <w:rPr>
          <w:rFonts w:cstheme="minorHAnsi"/>
          <w:sz w:val="24"/>
          <w:szCs w:val="24"/>
        </w:rPr>
        <w:t xml:space="preserve">- </w:t>
      </w:r>
      <w:r w:rsidR="006751F2">
        <w:rPr>
          <w:rFonts w:cstheme="minorHAnsi"/>
          <w:sz w:val="24"/>
          <w:szCs w:val="24"/>
        </w:rPr>
        <w:t>specializēto darbnīcu pakalpojumu pilngadīgiem</w:t>
      </w:r>
      <w:r>
        <w:rPr>
          <w:rFonts w:cstheme="minorHAnsi"/>
          <w:sz w:val="24"/>
          <w:szCs w:val="24"/>
        </w:rPr>
        <w:t xml:space="preserve"> cilvēkiem ar garīga rakstura traucējumiem</w:t>
      </w:r>
      <w:r w:rsidR="006751F2">
        <w:rPr>
          <w:rFonts w:cstheme="minorHAnsi"/>
          <w:sz w:val="24"/>
          <w:szCs w:val="24"/>
        </w:rPr>
        <w:t>.</w:t>
      </w:r>
    </w:p>
    <w:p w14:paraId="0EDABB21" w14:textId="5E9F7932" w:rsidR="006751F2" w:rsidRPr="00441980" w:rsidRDefault="000A0DBC" w:rsidP="006751F2">
      <w:pPr>
        <w:ind w:firstLine="7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</w:t>
      </w:r>
      <w:r w:rsidR="006751F2">
        <w:rPr>
          <w:rFonts w:cstheme="minorHAnsi"/>
          <w:sz w:val="24"/>
          <w:szCs w:val="24"/>
        </w:rPr>
        <w:t xml:space="preserve">ilvēkam ar smagākiem funkcionāliem traucējumiem </w:t>
      </w:r>
      <w:r w:rsidR="006751F2" w:rsidRPr="00441980">
        <w:rPr>
          <w:rFonts w:cstheme="minorHAnsi"/>
          <w:sz w:val="24"/>
          <w:szCs w:val="24"/>
        </w:rPr>
        <w:t>piemērot</w:t>
      </w:r>
      <w:r w:rsidR="006751F2">
        <w:rPr>
          <w:rFonts w:cstheme="minorHAnsi"/>
          <w:sz w:val="24"/>
          <w:szCs w:val="24"/>
        </w:rPr>
        <w:t xml:space="preserve">āka ir darbošanās </w:t>
      </w:r>
      <w:r w:rsidR="006751F2" w:rsidRPr="00441980">
        <w:rPr>
          <w:rFonts w:cstheme="minorHAnsi"/>
          <w:sz w:val="24"/>
          <w:szCs w:val="24"/>
        </w:rPr>
        <w:t>dienas aprūpes centr</w:t>
      </w:r>
      <w:r w:rsidR="006751F2">
        <w:rPr>
          <w:rFonts w:cstheme="minorHAnsi"/>
          <w:sz w:val="24"/>
          <w:szCs w:val="24"/>
        </w:rPr>
        <w:t xml:space="preserve">ā, kur </w:t>
      </w:r>
      <w:r w:rsidR="006751F2" w:rsidRPr="00441980">
        <w:rPr>
          <w:rFonts w:cstheme="minorHAnsi"/>
          <w:sz w:val="24"/>
          <w:szCs w:val="24"/>
        </w:rPr>
        <w:t>nodrošina nepieciešamo aprūpi, sniedz atbalstu un attīsta nepieciešamās vai saglabā esošās prasmes</w:t>
      </w:r>
      <w:r w:rsidR="006751F2">
        <w:rPr>
          <w:rFonts w:cstheme="minorHAnsi"/>
          <w:sz w:val="24"/>
          <w:szCs w:val="24"/>
        </w:rPr>
        <w:t>. Ja funkcionālie traucējumi ir vieglāki, bet algota darba veikšanai vēl jāattīsta darba prasmes, tad piemērots ir s</w:t>
      </w:r>
      <w:r w:rsidR="006751F2" w:rsidRPr="00441980">
        <w:rPr>
          <w:rFonts w:cstheme="minorHAnsi"/>
          <w:sz w:val="24"/>
          <w:szCs w:val="24"/>
        </w:rPr>
        <w:t>pecializēto darbnīcu pakalpojums</w:t>
      </w:r>
      <w:r w:rsidR="006751F2">
        <w:rPr>
          <w:rFonts w:cstheme="minorHAnsi"/>
          <w:sz w:val="24"/>
          <w:szCs w:val="24"/>
        </w:rPr>
        <w:t xml:space="preserve"> </w:t>
      </w:r>
      <w:r w:rsidR="006751F2" w:rsidRPr="00441980">
        <w:rPr>
          <w:rFonts w:cstheme="minorHAnsi"/>
          <w:sz w:val="24"/>
          <w:szCs w:val="24"/>
        </w:rPr>
        <w:t xml:space="preserve">– </w:t>
      </w:r>
      <w:r w:rsidR="006751F2">
        <w:rPr>
          <w:rFonts w:cstheme="minorHAnsi"/>
          <w:sz w:val="24"/>
          <w:szCs w:val="24"/>
        </w:rPr>
        <w:t>sveču liešana</w:t>
      </w:r>
      <w:r w:rsidR="006751F2" w:rsidRPr="00441980">
        <w:rPr>
          <w:rFonts w:cstheme="minorHAnsi"/>
          <w:sz w:val="24"/>
          <w:szCs w:val="24"/>
        </w:rPr>
        <w:t>,</w:t>
      </w:r>
      <w:r w:rsidR="006751F2">
        <w:rPr>
          <w:rFonts w:cstheme="minorHAnsi"/>
          <w:sz w:val="24"/>
          <w:szCs w:val="24"/>
        </w:rPr>
        <w:t xml:space="preserve"> </w:t>
      </w:r>
      <w:r w:rsidR="006751F2" w:rsidRPr="00441980">
        <w:rPr>
          <w:rFonts w:cstheme="minorHAnsi"/>
          <w:sz w:val="24"/>
          <w:szCs w:val="24"/>
        </w:rPr>
        <w:t>dārzkopības iemaņ</w:t>
      </w:r>
      <w:r w:rsidR="006751F2">
        <w:rPr>
          <w:rFonts w:cstheme="minorHAnsi"/>
          <w:sz w:val="24"/>
          <w:szCs w:val="24"/>
        </w:rPr>
        <w:t>u apgūšana</w:t>
      </w:r>
      <w:r w:rsidR="006751F2" w:rsidRPr="00441980">
        <w:rPr>
          <w:rFonts w:cstheme="minorHAnsi"/>
          <w:sz w:val="24"/>
          <w:szCs w:val="24"/>
        </w:rPr>
        <w:t>, ēst gatavošana</w:t>
      </w:r>
      <w:r w:rsidR="006751F2">
        <w:rPr>
          <w:rFonts w:cstheme="minorHAnsi"/>
          <w:sz w:val="24"/>
          <w:szCs w:val="24"/>
        </w:rPr>
        <w:t>, darbs</w:t>
      </w:r>
      <w:r w:rsidR="006751F2" w:rsidRPr="00441980">
        <w:rPr>
          <w:rFonts w:cstheme="minorHAnsi"/>
          <w:sz w:val="24"/>
          <w:szCs w:val="24"/>
        </w:rPr>
        <w:t xml:space="preserve"> ar mālu, ād</w:t>
      </w:r>
      <w:r w:rsidR="006751F2">
        <w:rPr>
          <w:rFonts w:cstheme="minorHAnsi"/>
          <w:sz w:val="24"/>
          <w:szCs w:val="24"/>
        </w:rPr>
        <w:t>as apstrādes</w:t>
      </w:r>
      <w:r w:rsidR="006751F2" w:rsidRPr="00441980">
        <w:rPr>
          <w:rFonts w:cstheme="minorHAnsi"/>
          <w:sz w:val="24"/>
          <w:szCs w:val="24"/>
        </w:rPr>
        <w:t>, kok</w:t>
      </w:r>
      <w:r w:rsidR="006751F2">
        <w:rPr>
          <w:rFonts w:cstheme="minorHAnsi"/>
          <w:sz w:val="24"/>
          <w:szCs w:val="24"/>
        </w:rPr>
        <w:t xml:space="preserve">apstrādes </w:t>
      </w:r>
      <w:r w:rsidR="006751F2" w:rsidRPr="00441980">
        <w:rPr>
          <w:rFonts w:cstheme="minorHAnsi"/>
          <w:sz w:val="24"/>
          <w:szCs w:val="24"/>
        </w:rPr>
        <w:t>u.c.</w:t>
      </w:r>
      <w:r w:rsidR="006751F2">
        <w:rPr>
          <w:rFonts w:cstheme="minorHAnsi"/>
          <w:sz w:val="24"/>
          <w:szCs w:val="24"/>
        </w:rPr>
        <w:t xml:space="preserve"> iemaņas.</w:t>
      </w:r>
      <w:r w:rsidR="006751F2" w:rsidRPr="00441980">
        <w:rPr>
          <w:rFonts w:cstheme="minorHAnsi"/>
          <w:sz w:val="24"/>
          <w:szCs w:val="24"/>
        </w:rPr>
        <w:t xml:space="preserve"> Pieredze rāda, ka specializētās darbnīcas palīdz cilvēkiem </w:t>
      </w:r>
      <w:r w:rsidR="006751F2">
        <w:rPr>
          <w:rFonts w:cstheme="minorHAnsi"/>
          <w:sz w:val="24"/>
          <w:szCs w:val="24"/>
        </w:rPr>
        <w:t>uzsākt darba attiecības vai atgriezties</w:t>
      </w:r>
      <w:r w:rsidR="006751F2" w:rsidRPr="00441980">
        <w:rPr>
          <w:rFonts w:cstheme="minorHAnsi"/>
          <w:sz w:val="24"/>
          <w:szCs w:val="24"/>
        </w:rPr>
        <w:t xml:space="preserve"> darba tirgū, jo tajās apgūst ne tikai amata prasmes, bet arī sociālās iemaņas. </w:t>
      </w:r>
    </w:p>
    <w:p w14:paraId="2F1C9B9A" w14:textId="2D5EB68F" w:rsidR="00833EA8" w:rsidRDefault="00833EA8" w:rsidP="00833EA8">
      <w:pPr>
        <w:ind w:firstLine="720"/>
        <w:jc w:val="both"/>
        <w:rPr>
          <w:rFonts w:cstheme="minorHAnsi"/>
          <w:sz w:val="24"/>
          <w:szCs w:val="24"/>
        </w:rPr>
      </w:pPr>
      <w:r w:rsidRPr="00441980">
        <w:rPr>
          <w:rFonts w:cstheme="minorHAnsi"/>
          <w:sz w:val="24"/>
          <w:szCs w:val="24"/>
        </w:rPr>
        <w:t xml:space="preserve">Valmieras dienas aprūpes centra “Stropiņš” </w:t>
      </w:r>
      <w:r>
        <w:rPr>
          <w:rFonts w:cstheme="minorHAnsi"/>
          <w:sz w:val="24"/>
          <w:szCs w:val="24"/>
        </w:rPr>
        <w:t xml:space="preserve">un specializēto darbnīcu </w:t>
      </w:r>
      <w:r w:rsidRPr="00441980">
        <w:rPr>
          <w:rFonts w:cstheme="minorHAnsi"/>
          <w:sz w:val="24"/>
          <w:szCs w:val="24"/>
        </w:rPr>
        <w:t>vadītāja Agnese Valdēna uzsver, ka cilvēkam</w:t>
      </w:r>
      <w:r>
        <w:rPr>
          <w:rFonts w:cstheme="minorHAnsi"/>
          <w:sz w:val="24"/>
          <w:szCs w:val="24"/>
        </w:rPr>
        <w:t>,</w:t>
      </w:r>
      <w:r w:rsidRPr="00441980">
        <w:rPr>
          <w:rFonts w:cstheme="minorHAnsi"/>
          <w:sz w:val="24"/>
          <w:szCs w:val="24"/>
        </w:rPr>
        <w:t xml:space="preserve"> apmeklējot dienas aprūpes centru vai specializētās darbnīcas </w:t>
      </w:r>
      <w:r>
        <w:rPr>
          <w:rFonts w:cstheme="minorHAnsi"/>
          <w:sz w:val="24"/>
          <w:szCs w:val="24"/>
        </w:rPr>
        <w:t xml:space="preserve">pakalpojumus, </w:t>
      </w:r>
      <w:r w:rsidRPr="00441980">
        <w:rPr>
          <w:rFonts w:cstheme="minorHAnsi"/>
          <w:sz w:val="24"/>
          <w:szCs w:val="24"/>
        </w:rPr>
        <w:t>paplašinās redzesloks. Dienas aprūpes centra apmeklētājiem tiek organizētas ekskursijas, radošas nodarbes un</w:t>
      </w:r>
      <w:r>
        <w:rPr>
          <w:rFonts w:cstheme="minorHAnsi"/>
          <w:sz w:val="24"/>
          <w:szCs w:val="24"/>
        </w:rPr>
        <w:t>,</w:t>
      </w:r>
      <w:r w:rsidRPr="00441980">
        <w:rPr>
          <w:rFonts w:cstheme="minorHAnsi"/>
          <w:sz w:val="24"/>
          <w:szCs w:val="24"/>
        </w:rPr>
        <w:t xml:space="preserve"> pats svarīgākais, pilnveidotas socializēšanās prasmes - cilvēks kļūst patstāvīgāks un spējīgāks iekļauties un līdzdarboties sabiedriskajos procesos.</w:t>
      </w:r>
      <w:r>
        <w:rPr>
          <w:rFonts w:cstheme="minorHAnsi"/>
          <w:sz w:val="24"/>
          <w:szCs w:val="24"/>
        </w:rPr>
        <w:t xml:space="preserve"> Šie pakalpojumi </w:t>
      </w:r>
      <w:r w:rsidRPr="00441980">
        <w:rPr>
          <w:rFonts w:cstheme="minorHAnsi"/>
          <w:sz w:val="24"/>
          <w:szCs w:val="24"/>
        </w:rPr>
        <w:t xml:space="preserve">ir liels atbalsts ģimenēm, kuras rūpējas par tuvinieku ar garīga rakstura traucējumiem, </w:t>
      </w:r>
      <w:r w:rsidR="000A0DBC">
        <w:rPr>
          <w:rFonts w:cstheme="minorHAnsi"/>
          <w:sz w:val="24"/>
          <w:szCs w:val="24"/>
        </w:rPr>
        <w:t xml:space="preserve">jo tie </w:t>
      </w:r>
      <w:r w:rsidRPr="00441980">
        <w:rPr>
          <w:rFonts w:cstheme="minorHAnsi"/>
          <w:sz w:val="24"/>
          <w:szCs w:val="24"/>
        </w:rPr>
        <w:t xml:space="preserve">sniedz </w:t>
      </w:r>
      <w:r w:rsidR="000A0DBC">
        <w:rPr>
          <w:rFonts w:cstheme="minorHAnsi"/>
          <w:sz w:val="24"/>
          <w:szCs w:val="24"/>
        </w:rPr>
        <w:t xml:space="preserve">gan </w:t>
      </w:r>
      <w:r w:rsidRPr="00441980">
        <w:rPr>
          <w:rFonts w:cstheme="minorHAnsi"/>
          <w:sz w:val="24"/>
          <w:szCs w:val="24"/>
        </w:rPr>
        <w:t>iespēju ģimenes locekļiem atgriezties darba tirgū</w:t>
      </w:r>
      <w:r w:rsidR="000A0DBC">
        <w:rPr>
          <w:rFonts w:cstheme="minorHAnsi"/>
          <w:sz w:val="24"/>
          <w:szCs w:val="24"/>
        </w:rPr>
        <w:t xml:space="preserve">, gan pārliecību, ka </w:t>
      </w:r>
      <w:r w:rsidRPr="00441980">
        <w:rPr>
          <w:rFonts w:cstheme="minorHAnsi"/>
          <w:sz w:val="24"/>
          <w:szCs w:val="24"/>
        </w:rPr>
        <w:t xml:space="preserve">tuvinieks ir drošībā un viņam tiek nodrošināta saturīga laika pavadīšana. </w:t>
      </w:r>
      <w:r w:rsidR="000A0DBC">
        <w:rPr>
          <w:rFonts w:cstheme="minorHAnsi"/>
          <w:sz w:val="24"/>
          <w:szCs w:val="24"/>
        </w:rPr>
        <w:t>Pakalpojumi ir būtiski arī cilvēkiem,</w:t>
      </w:r>
      <w:r w:rsidRPr="00441980">
        <w:rPr>
          <w:rFonts w:cstheme="minorHAnsi"/>
          <w:sz w:val="24"/>
          <w:szCs w:val="24"/>
        </w:rPr>
        <w:t xml:space="preserve"> kuri dzīvo grupu dzīvokļos</w:t>
      </w:r>
      <w:r>
        <w:rPr>
          <w:rFonts w:cstheme="minorHAnsi"/>
          <w:sz w:val="24"/>
          <w:szCs w:val="24"/>
        </w:rPr>
        <w:t>,</w:t>
      </w:r>
      <w:r w:rsidRPr="00441980">
        <w:rPr>
          <w:rFonts w:cstheme="minorHAnsi"/>
          <w:sz w:val="24"/>
          <w:szCs w:val="24"/>
        </w:rPr>
        <w:t xml:space="preserve"> </w:t>
      </w:r>
      <w:r w:rsidR="000A0DBC">
        <w:rPr>
          <w:rFonts w:cstheme="minorHAnsi"/>
          <w:sz w:val="24"/>
          <w:szCs w:val="24"/>
        </w:rPr>
        <w:t xml:space="preserve">jo </w:t>
      </w:r>
      <w:r w:rsidR="00A054FB">
        <w:rPr>
          <w:rFonts w:cstheme="minorHAnsi"/>
          <w:sz w:val="24"/>
          <w:szCs w:val="24"/>
        </w:rPr>
        <w:t xml:space="preserve">tajos tiek nodrošinātas nodarbes, </w:t>
      </w:r>
      <w:r w:rsidRPr="00441980">
        <w:rPr>
          <w:rFonts w:cstheme="minorHAnsi"/>
          <w:sz w:val="24"/>
          <w:szCs w:val="24"/>
        </w:rPr>
        <w:t xml:space="preserve"> kas palīdz veiksmīgāk iekļauties sabiedrībā.</w:t>
      </w:r>
    </w:p>
    <w:p w14:paraId="3B4EB363" w14:textId="311A00EE" w:rsidR="00833EA8" w:rsidRDefault="00833EA8" w:rsidP="00833EA8">
      <w:pPr>
        <w:ind w:firstLine="7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Plānots, ka 2021. gada pirmajā ceturksnī </w:t>
      </w:r>
      <w:r w:rsidR="000D52E9">
        <w:rPr>
          <w:rFonts w:cstheme="minorHAnsi"/>
          <w:sz w:val="24"/>
          <w:szCs w:val="24"/>
        </w:rPr>
        <w:t xml:space="preserve">darbu </w:t>
      </w:r>
      <w:r>
        <w:rPr>
          <w:rFonts w:cstheme="minorHAnsi"/>
          <w:sz w:val="24"/>
          <w:szCs w:val="24"/>
        </w:rPr>
        <w:t>uzsāks Priekuļu, Lubānas, Naukšēnu un Amatas novada pašvaldīb</w:t>
      </w:r>
      <w:r w:rsidR="000D52E9">
        <w:rPr>
          <w:rFonts w:cstheme="minorHAnsi"/>
          <w:sz w:val="24"/>
          <w:szCs w:val="24"/>
        </w:rPr>
        <w:t>u</w:t>
      </w:r>
      <w:r>
        <w:rPr>
          <w:rFonts w:cstheme="minorHAnsi"/>
          <w:sz w:val="24"/>
          <w:szCs w:val="24"/>
        </w:rPr>
        <w:t xml:space="preserve"> veidotie </w:t>
      </w:r>
      <w:r w:rsidR="00CC7000">
        <w:rPr>
          <w:rFonts w:cstheme="minorHAnsi"/>
          <w:sz w:val="24"/>
          <w:szCs w:val="24"/>
        </w:rPr>
        <w:t>dienas aprūpes centri un specializētās darbnīcas.</w:t>
      </w:r>
    </w:p>
    <w:p w14:paraId="4DA281C0" w14:textId="77777777" w:rsidR="00162AD4" w:rsidRPr="00441980" w:rsidRDefault="00162AD4" w:rsidP="00833EA8">
      <w:pPr>
        <w:ind w:firstLine="720"/>
        <w:jc w:val="both"/>
        <w:rPr>
          <w:rFonts w:cstheme="minorHAnsi"/>
          <w:sz w:val="24"/>
          <w:szCs w:val="24"/>
        </w:rPr>
      </w:pPr>
    </w:p>
    <w:p w14:paraId="6093BCF3" w14:textId="6E58940A" w:rsidR="00833EA8" w:rsidRDefault="00833EA8" w:rsidP="00833EA8">
      <w:pPr>
        <w:ind w:firstLine="720"/>
        <w:jc w:val="both"/>
        <w:rPr>
          <w:rStyle w:val="Hipersaite"/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Vairāk par Vidzemes plānošanas reģiona deinstitucionalizācijas projektu “Vidzeme iekļauj”: </w:t>
      </w:r>
      <w:hyperlink r:id="rId7" w:history="1">
        <w:r w:rsidRPr="0002422C">
          <w:rPr>
            <w:rStyle w:val="Hipersaite"/>
            <w:rFonts w:cstheme="minorHAnsi"/>
            <w:sz w:val="24"/>
            <w:szCs w:val="24"/>
          </w:rPr>
          <w:t>http://www.vidzeme.lv/lv/projekti/vidzeme_ieklauj</w:t>
        </w:r>
      </w:hyperlink>
    </w:p>
    <w:p w14:paraId="5734360C" w14:textId="77777777" w:rsidR="00162AD4" w:rsidRPr="00833EA8" w:rsidRDefault="00162AD4" w:rsidP="00833EA8">
      <w:pPr>
        <w:ind w:firstLine="720"/>
        <w:jc w:val="both"/>
        <w:rPr>
          <w:rFonts w:cstheme="minorHAnsi"/>
          <w:sz w:val="24"/>
          <w:szCs w:val="24"/>
        </w:rPr>
      </w:pPr>
    </w:p>
    <w:p w14:paraId="5EB6EBB9" w14:textId="77777777" w:rsidR="005246C3" w:rsidRPr="005246C3" w:rsidRDefault="005246C3" w:rsidP="005246C3">
      <w:pPr>
        <w:pStyle w:val="Paraststmeklis"/>
        <w:shd w:val="clear" w:color="auto" w:fill="FFFFFF"/>
        <w:spacing w:before="225" w:beforeAutospacing="0" w:after="0" w:afterAutospacing="0" w:line="315" w:lineRule="atLeast"/>
        <w:jc w:val="both"/>
        <w:rPr>
          <w:rFonts w:asciiTheme="minorHAnsi" w:eastAsiaTheme="minorHAnsi" w:hAnsiTheme="minorHAnsi" w:cstheme="minorHAnsi"/>
          <w:lang w:eastAsia="en-US"/>
        </w:rPr>
      </w:pPr>
      <w:r w:rsidRPr="005246C3">
        <w:rPr>
          <w:rFonts w:asciiTheme="minorHAnsi" w:eastAsiaTheme="minorHAnsi" w:hAnsiTheme="minorHAnsi" w:cstheme="minorHAnsi"/>
          <w:lang w:eastAsia="en-US"/>
        </w:rPr>
        <w:t>Jautājumiem: </w:t>
      </w:r>
      <w:r w:rsidRPr="005246C3">
        <w:rPr>
          <w:rFonts w:asciiTheme="minorHAnsi" w:eastAsiaTheme="minorHAnsi" w:hAnsiTheme="minorHAnsi" w:cstheme="minorHAnsi"/>
          <w:i/>
          <w:iCs/>
          <w:lang w:eastAsia="en-US"/>
        </w:rPr>
        <w:t>Deinstitucionalizācijas projekta “Vidzeme iekļauj” vadītāja Ina Miķelsone, mob.t 29289487, </w:t>
      </w:r>
      <w:hyperlink r:id="rId8" w:history="1">
        <w:r w:rsidRPr="005246C3">
          <w:rPr>
            <w:rFonts w:asciiTheme="minorHAnsi" w:eastAsiaTheme="minorHAnsi" w:hAnsiTheme="minorHAnsi" w:cstheme="minorHAnsi"/>
            <w:i/>
            <w:iCs/>
            <w:lang w:eastAsia="en-US"/>
          </w:rPr>
          <w:t>ina.mikelsone@vidzeme.lv</w:t>
        </w:r>
      </w:hyperlink>
    </w:p>
    <w:p w14:paraId="2A7E066E" w14:textId="77777777" w:rsidR="005246C3" w:rsidRPr="005246C3" w:rsidRDefault="005246C3" w:rsidP="005246C3">
      <w:pPr>
        <w:pStyle w:val="Paraststmeklis"/>
        <w:shd w:val="clear" w:color="auto" w:fill="FFFFFF"/>
        <w:spacing w:before="225" w:beforeAutospacing="0" w:after="0" w:afterAutospacing="0" w:line="315" w:lineRule="atLeast"/>
        <w:jc w:val="both"/>
        <w:rPr>
          <w:rFonts w:asciiTheme="minorHAnsi" w:eastAsiaTheme="minorHAnsi" w:hAnsiTheme="minorHAnsi" w:cstheme="minorHAnsi"/>
          <w:lang w:eastAsia="en-US"/>
        </w:rPr>
      </w:pPr>
      <w:r w:rsidRPr="005246C3">
        <w:rPr>
          <w:rFonts w:asciiTheme="minorHAnsi" w:eastAsiaTheme="minorHAnsi" w:hAnsiTheme="minorHAnsi" w:cstheme="minorHAnsi"/>
          <w:i/>
          <w:iCs/>
          <w:lang w:eastAsia="en-US"/>
        </w:rPr>
        <w:t>Sociālo pakalpojumu eksperte Laine Zālīte, mob.t. 26536286, </w:t>
      </w:r>
      <w:hyperlink r:id="rId9" w:history="1">
        <w:r w:rsidRPr="005246C3">
          <w:rPr>
            <w:rFonts w:asciiTheme="minorHAnsi" w:eastAsiaTheme="minorHAnsi" w:hAnsiTheme="minorHAnsi" w:cstheme="minorHAnsi"/>
            <w:i/>
            <w:iCs/>
            <w:lang w:eastAsia="en-US"/>
          </w:rPr>
          <w:t>laine.zalite@vidzeme.lv</w:t>
        </w:r>
      </w:hyperlink>
      <w:r w:rsidRPr="005246C3">
        <w:rPr>
          <w:rFonts w:asciiTheme="minorHAnsi" w:eastAsiaTheme="minorHAnsi" w:hAnsiTheme="minorHAnsi" w:cstheme="minorHAnsi"/>
          <w:i/>
          <w:iCs/>
          <w:lang w:eastAsia="en-US"/>
        </w:rPr>
        <w:t>  </w:t>
      </w:r>
    </w:p>
    <w:p w14:paraId="3FC964DB" w14:textId="77777777" w:rsidR="005246C3" w:rsidRPr="005246C3" w:rsidRDefault="005246C3" w:rsidP="005246C3">
      <w:pPr>
        <w:pStyle w:val="Paraststmeklis"/>
        <w:shd w:val="clear" w:color="auto" w:fill="FFFFFF"/>
        <w:spacing w:before="225" w:beforeAutospacing="0" w:after="0" w:afterAutospacing="0" w:line="315" w:lineRule="atLeast"/>
        <w:jc w:val="both"/>
        <w:rPr>
          <w:rFonts w:asciiTheme="minorHAnsi" w:eastAsiaTheme="minorHAnsi" w:hAnsiTheme="minorHAnsi" w:cstheme="minorHAnsi"/>
          <w:lang w:eastAsia="en-US"/>
        </w:rPr>
      </w:pPr>
      <w:r w:rsidRPr="005246C3">
        <w:rPr>
          <w:rFonts w:asciiTheme="minorHAnsi" w:eastAsiaTheme="minorHAnsi" w:hAnsiTheme="minorHAnsi" w:cstheme="minorHAnsi"/>
          <w:i/>
          <w:iCs/>
          <w:lang w:eastAsia="en-US"/>
        </w:rPr>
        <w:lastRenderedPageBreak/>
        <w:t>Informāciju sagatavoja: Naula Dannenberga, projekta "Vidzeme iekļauj" sabiedrisko attiecību speciāliste, mob.t. 26148024, </w:t>
      </w:r>
      <w:hyperlink r:id="rId10" w:history="1">
        <w:r w:rsidRPr="005246C3">
          <w:rPr>
            <w:rFonts w:asciiTheme="minorHAnsi" w:eastAsiaTheme="minorHAnsi" w:hAnsiTheme="minorHAnsi" w:cstheme="minorHAnsi"/>
            <w:i/>
            <w:iCs/>
            <w:lang w:eastAsia="en-US"/>
          </w:rPr>
          <w:t>naula.dannenberga@vidzeme.lv</w:t>
        </w:r>
      </w:hyperlink>
      <w:r w:rsidRPr="005246C3">
        <w:rPr>
          <w:rFonts w:asciiTheme="minorHAnsi" w:eastAsiaTheme="minorHAnsi" w:hAnsiTheme="minorHAnsi" w:cstheme="minorHAnsi"/>
          <w:i/>
          <w:iCs/>
          <w:lang w:eastAsia="en-US"/>
        </w:rPr>
        <w:t> </w:t>
      </w:r>
    </w:p>
    <w:sectPr w:rsidR="005246C3" w:rsidRPr="005246C3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1584BF" w14:textId="77777777" w:rsidR="00871861" w:rsidRDefault="00871861" w:rsidP="00526957">
      <w:pPr>
        <w:spacing w:after="0" w:line="240" w:lineRule="auto"/>
      </w:pPr>
      <w:r>
        <w:separator/>
      </w:r>
    </w:p>
  </w:endnote>
  <w:endnote w:type="continuationSeparator" w:id="0">
    <w:p w14:paraId="052A0817" w14:textId="77777777" w:rsidR="00871861" w:rsidRDefault="00871861" w:rsidP="00526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63D33C" w14:textId="77777777" w:rsidR="00871861" w:rsidRDefault="00871861" w:rsidP="00526957">
      <w:pPr>
        <w:spacing w:after="0" w:line="240" w:lineRule="auto"/>
      </w:pPr>
      <w:r>
        <w:separator/>
      </w:r>
    </w:p>
  </w:footnote>
  <w:footnote w:type="continuationSeparator" w:id="0">
    <w:p w14:paraId="253F6132" w14:textId="77777777" w:rsidR="00871861" w:rsidRDefault="00871861" w:rsidP="005269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3623ED" w14:textId="74B6CC8C" w:rsidR="00CA43CF" w:rsidRPr="00526957" w:rsidRDefault="00CA43CF" w:rsidP="00526957">
    <w:pPr>
      <w:pStyle w:val="Galvene"/>
      <w:jc w:val="center"/>
    </w:pPr>
    <w:r>
      <w:rPr>
        <w:noProof/>
        <w:lang w:eastAsia="lv-LV"/>
      </w:rPr>
      <w:drawing>
        <wp:inline distT="0" distB="0" distL="0" distR="0" wp14:anchorId="23D21FC1" wp14:editId="3B67C6D6">
          <wp:extent cx="4683760" cy="1134875"/>
          <wp:effectExtent l="0" t="0" r="254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08806" cy="11409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1E0"/>
    <w:rsid w:val="00040095"/>
    <w:rsid w:val="00056E2E"/>
    <w:rsid w:val="0006487B"/>
    <w:rsid w:val="000A0DBC"/>
    <w:rsid w:val="000D52E9"/>
    <w:rsid w:val="000E34B6"/>
    <w:rsid w:val="000F0CDB"/>
    <w:rsid w:val="001203E2"/>
    <w:rsid w:val="00162AD4"/>
    <w:rsid w:val="00163898"/>
    <w:rsid w:val="00187EC7"/>
    <w:rsid w:val="001D0ECE"/>
    <w:rsid w:val="001F6426"/>
    <w:rsid w:val="0024445E"/>
    <w:rsid w:val="00262CFB"/>
    <w:rsid w:val="002B4AFB"/>
    <w:rsid w:val="002F6F3D"/>
    <w:rsid w:val="0034658D"/>
    <w:rsid w:val="00383B87"/>
    <w:rsid w:val="00391BF3"/>
    <w:rsid w:val="003B7D83"/>
    <w:rsid w:val="003F13B5"/>
    <w:rsid w:val="0040779D"/>
    <w:rsid w:val="00441980"/>
    <w:rsid w:val="004A7D95"/>
    <w:rsid w:val="004D4500"/>
    <w:rsid w:val="00513F2C"/>
    <w:rsid w:val="005246C3"/>
    <w:rsid w:val="00526957"/>
    <w:rsid w:val="005F64BC"/>
    <w:rsid w:val="006415CD"/>
    <w:rsid w:val="00667AA1"/>
    <w:rsid w:val="006751F2"/>
    <w:rsid w:val="00687ED2"/>
    <w:rsid w:val="006C699B"/>
    <w:rsid w:val="006E3D15"/>
    <w:rsid w:val="00710A20"/>
    <w:rsid w:val="007627CD"/>
    <w:rsid w:val="007A5889"/>
    <w:rsid w:val="007F21E0"/>
    <w:rsid w:val="00833EA8"/>
    <w:rsid w:val="008676C6"/>
    <w:rsid w:val="00871861"/>
    <w:rsid w:val="008D215C"/>
    <w:rsid w:val="009333C2"/>
    <w:rsid w:val="00934B90"/>
    <w:rsid w:val="00945365"/>
    <w:rsid w:val="00945E12"/>
    <w:rsid w:val="009A16DB"/>
    <w:rsid w:val="009D0D90"/>
    <w:rsid w:val="009E4558"/>
    <w:rsid w:val="00A054FB"/>
    <w:rsid w:val="00A539B8"/>
    <w:rsid w:val="00A57423"/>
    <w:rsid w:val="00A97D6F"/>
    <w:rsid w:val="00B206C2"/>
    <w:rsid w:val="00B42FE9"/>
    <w:rsid w:val="00B95F79"/>
    <w:rsid w:val="00C2490F"/>
    <w:rsid w:val="00C71153"/>
    <w:rsid w:val="00C829BB"/>
    <w:rsid w:val="00C961D4"/>
    <w:rsid w:val="00CA43CF"/>
    <w:rsid w:val="00CC5CB2"/>
    <w:rsid w:val="00CC7000"/>
    <w:rsid w:val="00CE43E7"/>
    <w:rsid w:val="00D10226"/>
    <w:rsid w:val="00D46E97"/>
    <w:rsid w:val="00D53616"/>
    <w:rsid w:val="00D541D0"/>
    <w:rsid w:val="00D86347"/>
    <w:rsid w:val="00DD32E7"/>
    <w:rsid w:val="00DF10B2"/>
    <w:rsid w:val="00E26E23"/>
    <w:rsid w:val="00EA2492"/>
    <w:rsid w:val="00EA7EE4"/>
    <w:rsid w:val="00EC7670"/>
    <w:rsid w:val="00ED00F4"/>
    <w:rsid w:val="00F063B9"/>
    <w:rsid w:val="00F205A1"/>
    <w:rsid w:val="00F30B91"/>
    <w:rsid w:val="00FB47F7"/>
    <w:rsid w:val="00FE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A4B621"/>
  <w15:chartTrackingRefBased/>
  <w15:docId w15:val="{D04AF120-A626-47BC-A8FC-45D5AF1A7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5269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526957"/>
  </w:style>
  <w:style w:type="paragraph" w:styleId="Kjene">
    <w:name w:val="footer"/>
    <w:basedOn w:val="Parasts"/>
    <w:link w:val="KjeneRakstz"/>
    <w:uiPriority w:val="99"/>
    <w:unhideWhenUsed/>
    <w:rsid w:val="005269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526957"/>
  </w:style>
  <w:style w:type="character" w:styleId="Komentraatsauce">
    <w:name w:val="annotation reference"/>
    <w:basedOn w:val="Noklusjumarindkopasfonts"/>
    <w:uiPriority w:val="99"/>
    <w:semiHidden/>
    <w:unhideWhenUsed/>
    <w:rsid w:val="00B206C2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B206C2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B206C2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B206C2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B206C2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B206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206C2"/>
    <w:rPr>
      <w:rFonts w:ascii="Segoe UI" w:hAnsi="Segoe UI" w:cs="Segoe UI"/>
      <w:sz w:val="18"/>
      <w:szCs w:val="18"/>
    </w:rPr>
  </w:style>
  <w:style w:type="paragraph" w:styleId="Paraststmeklis">
    <w:name w:val="Normal (Web)"/>
    <w:basedOn w:val="Parasts"/>
    <w:uiPriority w:val="99"/>
    <w:semiHidden/>
    <w:unhideWhenUsed/>
    <w:rsid w:val="00524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Izclums">
    <w:name w:val="Emphasis"/>
    <w:basedOn w:val="Noklusjumarindkopasfonts"/>
    <w:uiPriority w:val="20"/>
    <w:qFormat/>
    <w:rsid w:val="005246C3"/>
    <w:rPr>
      <w:i/>
      <w:iCs/>
    </w:rPr>
  </w:style>
  <w:style w:type="character" w:styleId="Hipersaite">
    <w:name w:val="Hyperlink"/>
    <w:basedOn w:val="Noklusjumarindkopasfonts"/>
    <w:uiPriority w:val="99"/>
    <w:unhideWhenUsed/>
    <w:rsid w:val="00833EA8"/>
    <w:rPr>
      <w:color w:val="0563C1" w:themeColor="hyperlink"/>
      <w:u w:val="single"/>
    </w:rPr>
  </w:style>
  <w:style w:type="character" w:customStyle="1" w:styleId="UnresolvedMention">
    <w:name w:val="Unresolved Mention"/>
    <w:basedOn w:val="Noklusjumarindkopasfonts"/>
    <w:uiPriority w:val="99"/>
    <w:semiHidden/>
    <w:unhideWhenUsed/>
    <w:rsid w:val="00833E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16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a.mikelsone@vidzeme.l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vidzeme.lv/lv/projekti/vidzeme_ieklauj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anita.abolina@vidzeme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aine.zalite@vidzeme.l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6D905-86F0-4347-8E26-F77730C7F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1780</Words>
  <Characters>1015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Naula Dannenberga</dc:creator>
  <cp:keywords/>
  <dc:description/>
  <cp:lastModifiedBy>Ilze</cp:lastModifiedBy>
  <cp:revision>2</cp:revision>
  <dcterms:created xsi:type="dcterms:W3CDTF">2021-04-07T14:14:00Z</dcterms:created>
  <dcterms:modified xsi:type="dcterms:W3CDTF">2021-04-07T14:14:00Z</dcterms:modified>
</cp:coreProperties>
</file>