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44" w:rsidRPr="009A2D57" w:rsidRDefault="00154944" w:rsidP="00D6723B">
      <w:pPr>
        <w:widowControl/>
        <w:spacing w:after="0" w:line="240" w:lineRule="auto"/>
        <w:jc w:val="center"/>
        <w:rPr>
          <w:rFonts w:ascii="Verdana" w:eastAsia="Times New Roman" w:hAnsi="Verdana"/>
          <w:b/>
          <w:bCs/>
          <w:smallCaps/>
          <w:lang w:val="lv-LV" w:eastAsia="lv-LV"/>
        </w:rPr>
      </w:pPr>
      <w:bookmarkStart w:id="0" w:name="_GoBack"/>
      <w:bookmarkEnd w:id="0"/>
      <w:r w:rsidRPr="009A2D57">
        <w:rPr>
          <w:rFonts w:ascii="Verdana" w:eastAsia="Times New Roman" w:hAnsi="Verdana"/>
          <w:b/>
          <w:bCs/>
          <w:smallCaps/>
          <w:lang w:val="lv-LV" w:eastAsia="lv-LV"/>
        </w:rPr>
        <w:t>Informācija plašsaziņas līdzekļiem</w:t>
      </w:r>
    </w:p>
    <w:p w:rsidR="00154944" w:rsidRPr="009A2D57" w:rsidRDefault="00154944" w:rsidP="00D6723B">
      <w:pPr>
        <w:widowControl/>
        <w:spacing w:after="0" w:line="240" w:lineRule="auto"/>
        <w:jc w:val="center"/>
        <w:rPr>
          <w:rFonts w:ascii="Verdana" w:eastAsia="Times New Roman" w:hAnsi="Verdana"/>
          <w:bCs/>
          <w:lang w:val="lv-LV" w:eastAsia="lv-LV"/>
        </w:rPr>
      </w:pPr>
      <w:r w:rsidRPr="009A2D57">
        <w:rPr>
          <w:rFonts w:ascii="Verdana" w:eastAsia="Times New Roman" w:hAnsi="Verdana"/>
          <w:bCs/>
          <w:lang w:val="lv-LV" w:eastAsia="lv-LV"/>
        </w:rPr>
        <w:t xml:space="preserve">Rīgā, </w:t>
      </w:r>
      <w:r w:rsidR="003119D1" w:rsidRPr="009A2D57">
        <w:rPr>
          <w:rFonts w:ascii="Verdana" w:eastAsia="Times New Roman" w:hAnsi="Verdana"/>
          <w:bCs/>
          <w:lang w:val="lv-LV" w:eastAsia="lv-LV"/>
        </w:rPr>
        <w:t>2</w:t>
      </w:r>
      <w:r w:rsidR="00294DA8">
        <w:rPr>
          <w:rFonts w:ascii="Verdana" w:eastAsia="Times New Roman" w:hAnsi="Verdana"/>
          <w:bCs/>
          <w:lang w:val="lv-LV" w:eastAsia="lv-LV"/>
        </w:rPr>
        <w:t>4</w:t>
      </w:r>
      <w:r w:rsidRPr="009A2D57">
        <w:rPr>
          <w:rFonts w:ascii="Verdana" w:eastAsia="Times New Roman" w:hAnsi="Verdana"/>
          <w:bCs/>
          <w:lang w:val="lv-LV" w:eastAsia="lv-LV"/>
        </w:rPr>
        <w:t>.</w:t>
      </w:r>
      <w:r w:rsidR="003119D1" w:rsidRPr="009A2D57">
        <w:rPr>
          <w:rFonts w:ascii="Verdana" w:eastAsia="Times New Roman" w:hAnsi="Verdana"/>
          <w:bCs/>
          <w:lang w:val="lv-LV" w:eastAsia="lv-LV"/>
        </w:rPr>
        <w:t>11</w:t>
      </w:r>
      <w:r w:rsidRPr="009A2D57">
        <w:rPr>
          <w:rFonts w:ascii="Verdana" w:eastAsia="Times New Roman" w:hAnsi="Verdana"/>
          <w:bCs/>
          <w:lang w:val="lv-LV" w:eastAsia="lv-LV"/>
        </w:rPr>
        <w:t>.2015.</w:t>
      </w:r>
    </w:p>
    <w:p w:rsidR="00AC61E2" w:rsidRPr="009A2D57" w:rsidRDefault="00AC61E2" w:rsidP="00D6723B">
      <w:pPr>
        <w:widowControl/>
        <w:spacing w:after="0" w:line="240" w:lineRule="auto"/>
        <w:ind w:firstLine="720"/>
        <w:jc w:val="center"/>
        <w:rPr>
          <w:rFonts w:ascii="Verdana" w:eastAsia="Times New Roman" w:hAnsi="Verdana" w:cs="Arial"/>
          <w:b/>
          <w:sz w:val="24"/>
          <w:szCs w:val="24"/>
          <w:lang w:val="lv-LV" w:eastAsia="lv-LV"/>
        </w:rPr>
      </w:pPr>
    </w:p>
    <w:p w:rsidR="00DA68B2" w:rsidRPr="009A2D57" w:rsidRDefault="00062C57" w:rsidP="00DA68B2">
      <w:pPr>
        <w:widowControl/>
        <w:spacing w:after="0" w:line="240" w:lineRule="auto"/>
        <w:jc w:val="center"/>
        <w:rPr>
          <w:rFonts w:ascii="Verdana" w:eastAsia="Times New Roman" w:hAnsi="Verdana"/>
          <w:b/>
          <w:lang w:val="lv-LV" w:eastAsia="lv-LV"/>
        </w:rPr>
      </w:pPr>
      <w:r w:rsidRPr="009A2D57">
        <w:rPr>
          <w:rFonts w:ascii="Verdana" w:eastAsia="Times New Roman" w:hAnsi="Verdana"/>
          <w:b/>
          <w:lang w:val="lv-LV" w:eastAsia="lv-LV"/>
        </w:rPr>
        <w:t xml:space="preserve">Pirmie soļi topošajam uzņēmējam - </w:t>
      </w:r>
      <w:r w:rsidR="006A6989" w:rsidRPr="009A2D57">
        <w:rPr>
          <w:rFonts w:ascii="Verdana" w:eastAsia="Times New Roman" w:hAnsi="Verdana"/>
          <w:b/>
          <w:lang w:val="lv-LV" w:eastAsia="lv-LV"/>
        </w:rPr>
        <w:t>VID mājaslapā</w:t>
      </w:r>
      <w:r w:rsidRPr="009A2D57">
        <w:rPr>
          <w:rFonts w:ascii="Verdana" w:eastAsia="Times New Roman" w:hAnsi="Verdana"/>
          <w:b/>
          <w:lang w:val="lv-LV" w:eastAsia="lv-LV"/>
        </w:rPr>
        <w:t xml:space="preserve">! </w:t>
      </w:r>
      <w:r w:rsidR="006A6989" w:rsidRPr="009A2D57">
        <w:rPr>
          <w:rFonts w:ascii="Verdana" w:eastAsia="Times New Roman" w:hAnsi="Verdana"/>
          <w:b/>
          <w:lang w:val="lv-LV" w:eastAsia="lv-LV"/>
        </w:rPr>
        <w:t xml:space="preserve"> </w:t>
      </w:r>
    </w:p>
    <w:p w:rsidR="00D737B0" w:rsidRPr="009A2D57" w:rsidRDefault="006A6989" w:rsidP="00B760F3">
      <w:pPr>
        <w:spacing w:before="100" w:beforeAutospacing="1" w:after="100" w:afterAutospacing="1"/>
        <w:ind w:firstLine="720"/>
        <w:jc w:val="both"/>
        <w:rPr>
          <w:rFonts w:ascii="Verdana" w:eastAsia="Times New Roman" w:hAnsi="Verdana" w:cs="Arial"/>
          <w:b/>
          <w:sz w:val="20"/>
          <w:szCs w:val="20"/>
          <w:lang w:val="lv-LV" w:eastAsia="lv-LV"/>
        </w:rPr>
      </w:pPr>
      <w:r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 xml:space="preserve">Ja esat nolēmis uzsākt savu uzņēmējdarbību, apsveicam un aicinām apmeklēt jauno īpaši </w:t>
      </w:r>
      <w:r w:rsidR="00D737B0"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>topošajiem uzņēmējiem i</w:t>
      </w:r>
      <w:r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>zveidoto Valsts ieņēmumu dienesta</w:t>
      </w:r>
      <w:r w:rsid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 xml:space="preserve"> </w:t>
      </w:r>
      <w:r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>mājaslapas sadaļu “</w:t>
      </w:r>
      <w:hyperlink r:id="rId8" w:history="1">
        <w:r w:rsidRPr="009A2D57">
          <w:rPr>
            <w:rStyle w:val="Hipersaite"/>
            <w:rFonts w:ascii="Verdana" w:eastAsia="Times New Roman" w:hAnsi="Verdana" w:cs="Arial"/>
            <w:b/>
            <w:sz w:val="20"/>
            <w:szCs w:val="20"/>
            <w:lang w:val="lv-LV" w:eastAsia="lv-LV"/>
          </w:rPr>
          <w:t>Kā uzsākt savu uzņēmējdarbību</w:t>
        </w:r>
      </w:hyperlink>
      <w:r w:rsidR="00D737B0"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>?</w:t>
      </w:r>
      <w:r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>”</w:t>
      </w:r>
      <w:r w:rsidR="00D737B0"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>!</w:t>
      </w:r>
      <w:r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 xml:space="preserve"> </w:t>
      </w:r>
      <w:r w:rsidR="00B55195"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>Lai veicinātu iedzīvotāju izpratni un informētību par uzņēmējdarbības uzsākšanu, jaunajā sadaļā ir v</w:t>
      </w:r>
      <w:r w:rsidR="00D737B0"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 xml:space="preserve">ienuviet </w:t>
      </w:r>
      <w:r w:rsidR="00DA68B2"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>apkopo</w:t>
      </w:r>
      <w:r w:rsidR="00D737B0"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>ta svarīgākā i</w:t>
      </w:r>
      <w:r w:rsidR="00DA68B2"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>nformācij</w:t>
      </w:r>
      <w:r w:rsidR="00D737B0"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 xml:space="preserve">a, kas nepieciešama, lai </w:t>
      </w:r>
      <w:r w:rsidR="00E00B47"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 xml:space="preserve">uzņēmējdarbību </w:t>
      </w:r>
      <w:r w:rsidR="00B55195"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 xml:space="preserve">uzsāktu </w:t>
      </w:r>
      <w:r w:rsidR="00D737B0"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 xml:space="preserve">sekmīgi un atbilstoši normatīvo aktu prasībām. </w:t>
      </w:r>
    </w:p>
    <w:p w:rsidR="00D737B0" w:rsidRPr="009A2D57" w:rsidRDefault="00D737B0" w:rsidP="00B760F3">
      <w:pPr>
        <w:spacing w:before="100" w:beforeAutospacing="1" w:after="100" w:afterAutospacing="1"/>
        <w:ind w:firstLine="720"/>
        <w:jc w:val="both"/>
        <w:rPr>
          <w:rFonts w:ascii="Verdana" w:eastAsia="Times New Roman" w:hAnsi="Verdana" w:cs="Arial"/>
          <w:sz w:val="20"/>
          <w:szCs w:val="20"/>
          <w:lang w:val="lv-LV" w:eastAsia="lv-LV"/>
        </w:rPr>
      </w:pPr>
      <w:r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>Jaunajā sadaļā “</w:t>
      </w:r>
      <w:hyperlink r:id="rId9" w:history="1">
        <w:r w:rsidRPr="009A2D57">
          <w:rPr>
            <w:rStyle w:val="Hipersaite"/>
            <w:rFonts w:ascii="Verdana" w:eastAsia="Times New Roman" w:hAnsi="Verdana" w:cs="Arial"/>
            <w:sz w:val="20"/>
            <w:szCs w:val="20"/>
            <w:lang w:val="lv-LV" w:eastAsia="lv-LV"/>
          </w:rPr>
          <w:t>Kā uzsākt savu uzņēmējdarbību</w:t>
        </w:r>
      </w:hyperlink>
      <w:r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>?” soli pa solim izskaidrotas uzņēmējdarbības reģistrācijas iespējas</w:t>
      </w:r>
      <w:r w:rsidR="00E00B47" w:rsidRPr="009A2D57">
        <w:rPr>
          <w:rFonts w:ascii="Verdana" w:eastAsia="Times New Roman" w:hAnsi="Verdana" w:cs="Arial"/>
          <w:b/>
          <w:sz w:val="20"/>
          <w:szCs w:val="20"/>
          <w:lang w:val="lv-LV" w:eastAsia="lv-LV"/>
        </w:rPr>
        <w:t xml:space="preserve"> </w:t>
      </w:r>
      <w:r w:rsidR="00E00B47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>izvēlētajā darbības veidā un jomā</w:t>
      </w:r>
      <w:r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>, atbilstošākā nodokļu maksāšanas režīma izvēle, darbinieku un darba rīku reģistrēšana, elektroniskā</w:t>
      </w:r>
      <w:r w:rsidR="00062C57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>s</w:t>
      </w:r>
      <w:r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 saziņa</w:t>
      </w:r>
      <w:r w:rsidR="009A2D57">
        <w:rPr>
          <w:rFonts w:ascii="Verdana" w:eastAsia="Times New Roman" w:hAnsi="Verdana" w:cs="Arial"/>
          <w:sz w:val="20"/>
          <w:szCs w:val="20"/>
          <w:lang w:val="lv-LV" w:eastAsia="lv-LV"/>
        </w:rPr>
        <w:t>s</w:t>
      </w:r>
      <w:r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 ar VID </w:t>
      </w:r>
      <w:r w:rsidR="00062C57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uzsākšana, kā arī </w:t>
      </w:r>
      <w:r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uzskaitītas publiski pieejamās datubāzes </w:t>
      </w:r>
      <w:r w:rsidR="00062C57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ikviena </w:t>
      </w:r>
      <w:r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uzņēmēja papildu informācijai un darījumu drošībai.  </w:t>
      </w:r>
    </w:p>
    <w:p w:rsidR="00D737B0" w:rsidRPr="009A2D57" w:rsidRDefault="00D737B0" w:rsidP="00D737B0">
      <w:pPr>
        <w:spacing w:before="100" w:beforeAutospacing="1" w:after="100" w:afterAutospacing="1"/>
        <w:ind w:firstLine="720"/>
        <w:jc w:val="both"/>
        <w:rPr>
          <w:rFonts w:ascii="Verdana" w:eastAsia="Times New Roman" w:hAnsi="Verdana" w:cs="Arial"/>
          <w:sz w:val="20"/>
          <w:szCs w:val="20"/>
          <w:lang w:val="lv-LV" w:eastAsia="lv-LV"/>
        </w:rPr>
      </w:pPr>
      <w:r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>Kopumā tie ir tikai pieci soļi, kas jā</w:t>
      </w:r>
      <w:r w:rsidR="00353642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veic </w:t>
      </w:r>
      <w:r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topošajam uzņēmējam, lai ideja par savu uzņēmumu vai saimniecisko darbību kļūtu par realitāti! </w:t>
      </w:r>
    </w:p>
    <w:p w:rsidR="0049567C" w:rsidRPr="009A2D57" w:rsidRDefault="00E00B47" w:rsidP="00DA68B2">
      <w:pPr>
        <w:spacing w:before="100" w:beforeAutospacing="1" w:after="100" w:afterAutospacing="1"/>
        <w:ind w:firstLine="720"/>
        <w:jc w:val="both"/>
        <w:rPr>
          <w:rFonts w:ascii="Verdana" w:eastAsia="Times New Roman" w:hAnsi="Verdana" w:cs="Arial"/>
          <w:sz w:val="20"/>
          <w:szCs w:val="20"/>
          <w:lang w:val="lv-LV" w:eastAsia="lv-LV"/>
        </w:rPr>
      </w:pPr>
      <w:r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>Ceram, ka j</w:t>
      </w:r>
      <w:r w:rsidR="00DA68B2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>aunajā sadaļā “</w:t>
      </w:r>
      <w:hyperlink r:id="rId10" w:history="1">
        <w:r w:rsidR="00DA68B2" w:rsidRPr="009A2D57">
          <w:rPr>
            <w:rStyle w:val="Hipersaite"/>
            <w:rFonts w:ascii="Verdana" w:eastAsia="Times New Roman" w:hAnsi="Verdana" w:cs="Arial"/>
            <w:color w:val="auto"/>
            <w:sz w:val="20"/>
            <w:szCs w:val="20"/>
            <w:u w:val="none"/>
            <w:lang w:val="lv-LV" w:eastAsia="lv-LV"/>
          </w:rPr>
          <w:t>Kā uzsākt savu uzņēmējdarbību</w:t>
        </w:r>
      </w:hyperlink>
      <w:r w:rsidR="0049567C" w:rsidRPr="009A2D57">
        <w:rPr>
          <w:rStyle w:val="Hipersaite"/>
          <w:rFonts w:ascii="Verdana" w:eastAsia="Times New Roman" w:hAnsi="Verdana" w:cs="Arial"/>
          <w:color w:val="auto"/>
          <w:sz w:val="20"/>
          <w:szCs w:val="20"/>
          <w:u w:val="none"/>
          <w:lang w:val="lv-LV" w:eastAsia="lv-LV"/>
        </w:rPr>
        <w:t>?</w:t>
      </w:r>
      <w:r w:rsidR="00DA68B2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” </w:t>
      </w:r>
      <w:r w:rsidR="00062C57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apkopotā informācija noderēs ikvienam, kurš </w:t>
      </w:r>
      <w:r w:rsidR="00DA68B2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vēlas kļūt par saimnieciskās darbības veicēju vai izveidot </w:t>
      </w:r>
      <w:r w:rsidR="00062C57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pats </w:t>
      </w:r>
      <w:r w:rsidR="00DA68B2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savu uzņēmumu. </w:t>
      </w:r>
      <w:r w:rsidR="00062C57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Pie katra no pieciem soļiem </w:t>
      </w:r>
      <w:r w:rsidR="0049567C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pievienotas arī saites uz tām VID un citu iestāžu mājaslapu sadaļām, kurās iespējams iegūt plašāku un detalizētāku informāciju par attiecīgo uzņēmējdarbības aspektu. </w:t>
      </w:r>
    </w:p>
    <w:p w:rsidR="00A3297D" w:rsidRPr="009A2D57" w:rsidRDefault="00CB57A6" w:rsidP="00CB57A6">
      <w:pPr>
        <w:spacing w:before="100" w:beforeAutospacing="1" w:after="100" w:afterAutospacing="1"/>
        <w:ind w:firstLine="720"/>
        <w:jc w:val="both"/>
        <w:rPr>
          <w:rFonts w:ascii="Verdana" w:eastAsia="Times New Roman" w:hAnsi="Verdana" w:cs="Arial"/>
          <w:sz w:val="20"/>
          <w:szCs w:val="20"/>
          <w:lang w:val="lv-LV" w:eastAsia="lv-LV"/>
        </w:rPr>
      </w:pPr>
      <w:r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Aicinām iepazīties ar jauno VID mājaslapas sadaļu </w:t>
      </w:r>
      <w:r w:rsidR="00A3297D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>“</w:t>
      </w:r>
      <w:hyperlink r:id="rId11" w:history="1">
        <w:r w:rsidR="00A3297D" w:rsidRPr="00B558F6">
          <w:rPr>
            <w:rStyle w:val="Hipersaite"/>
            <w:rFonts w:ascii="Verdana" w:eastAsia="Times New Roman" w:hAnsi="Verdana" w:cs="Arial"/>
            <w:sz w:val="20"/>
            <w:szCs w:val="20"/>
            <w:lang w:val="lv-LV" w:eastAsia="lv-LV"/>
          </w:rPr>
          <w:t>Kā uzsākt savu uzņēmējdarbību</w:t>
        </w:r>
      </w:hyperlink>
      <w:r w:rsidR="00A3297D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>?”</w:t>
      </w:r>
      <w:r w:rsidR="006225E4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. Esam to centušies </w:t>
      </w:r>
      <w:r w:rsidR="00A3297D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izveidot kā ērti pārskatāmu un viegli uztveramu informācijas avotu ikvienam, kam ir vēlme uzsākt savu uzņēmējdarbību. </w:t>
      </w:r>
      <w:r w:rsidR="006225E4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Taču būsim pateicīgi arī par jūsu idejām, ieteikumiem un priekšlikumiem tās uzlabošanai un pilnveidošanai! </w:t>
      </w:r>
      <w:r w:rsidR="008D5DAC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Rakstiet mums uz </w:t>
      </w:r>
      <w:hyperlink r:id="rId12" w:history="1">
        <w:r w:rsidR="008D5DAC" w:rsidRPr="009A2D57">
          <w:rPr>
            <w:rStyle w:val="Hipersaite"/>
            <w:rFonts w:ascii="Verdana" w:eastAsia="Times New Roman" w:hAnsi="Verdana" w:cs="Arial"/>
            <w:sz w:val="20"/>
            <w:szCs w:val="20"/>
            <w:lang w:val="lv-LV" w:eastAsia="lv-LV"/>
          </w:rPr>
          <w:t>vid.konsultanti@vid.gov.lv</w:t>
        </w:r>
      </w:hyperlink>
      <w:r w:rsidR="008D5DAC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 . </w:t>
      </w:r>
    </w:p>
    <w:p w:rsidR="006225E4" w:rsidRPr="009A2D57" w:rsidRDefault="006225E4" w:rsidP="00B55195">
      <w:pPr>
        <w:spacing w:before="100" w:beforeAutospacing="1" w:after="100" w:afterAutospacing="1"/>
        <w:ind w:firstLine="720"/>
        <w:jc w:val="both"/>
        <w:rPr>
          <w:rFonts w:ascii="Verdana" w:eastAsia="Times New Roman" w:hAnsi="Verdana" w:cs="Arial"/>
          <w:sz w:val="20"/>
          <w:szCs w:val="20"/>
          <w:lang w:val="lv-LV" w:eastAsia="lv-LV"/>
        </w:rPr>
      </w:pPr>
      <w:r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Vienlaikus atgādinām, ka </w:t>
      </w:r>
      <w:r w:rsidR="00B55195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visas iespējas saņemt </w:t>
      </w:r>
      <w:r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atbildes uz </w:t>
      </w:r>
      <w:r w:rsidR="00B55195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>VID kompetencē esošajiem jautājumiem klātienē, elektroniski vai telefoniski ir norādītas VID mājaslapas sadaļā “</w:t>
      </w:r>
      <w:hyperlink r:id="rId13" w:history="1">
        <w:r w:rsidR="00B55195" w:rsidRPr="00B558F6">
          <w:rPr>
            <w:rStyle w:val="Hipersaite"/>
            <w:rFonts w:ascii="Verdana" w:eastAsia="Times New Roman" w:hAnsi="Verdana" w:cs="Arial"/>
            <w:sz w:val="20"/>
            <w:szCs w:val="20"/>
            <w:lang w:val="lv-LV" w:eastAsia="lv-LV"/>
          </w:rPr>
          <w:t>Kontakti</w:t>
        </w:r>
      </w:hyperlink>
      <w:r w:rsidR="00B55195" w:rsidRPr="009A2D57">
        <w:rPr>
          <w:rFonts w:ascii="Verdana" w:eastAsia="Times New Roman" w:hAnsi="Verdana" w:cs="Arial"/>
          <w:sz w:val="20"/>
          <w:szCs w:val="20"/>
          <w:lang w:val="lv-LV" w:eastAsia="lv-LV"/>
        </w:rPr>
        <w:t xml:space="preserve">”.  </w:t>
      </w:r>
    </w:p>
    <w:p w:rsidR="00AC61E2" w:rsidRPr="009A2D57" w:rsidRDefault="00AC61E2" w:rsidP="00967A1F">
      <w:pPr>
        <w:tabs>
          <w:tab w:val="left" w:pos="709"/>
          <w:tab w:val="left" w:pos="1985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u w:val="single"/>
          <w:lang w:val="lv-LV"/>
        </w:rPr>
      </w:pPr>
      <w:r w:rsidRPr="009A2D57">
        <w:rPr>
          <w:rFonts w:ascii="Verdana" w:eastAsia="Times New Roman" w:hAnsi="Verdana"/>
          <w:sz w:val="18"/>
          <w:szCs w:val="18"/>
          <w:u w:val="single"/>
          <w:lang w:val="lv-LV"/>
        </w:rPr>
        <w:t xml:space="preserve">Informāciju sagatavoja: </w:t>
      </w:r>
    </w:p>
    <w:p w:rsidR="00AC61E2" w:rsidRPr="009A2D57" w:rsidRDefault="00AC61E2" w:rsidP="00967A1F">
      <w:pPr>
        <w:widowControl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val="lv-LV"/>
        </w:rPr>
      </w:pPr>
      <w:r w:rsidRPr="009A2D57">
        <w:rPr>
          <w:rFonts w:ascii="Verdana" w:eastAsia="Times New Roman" w:hAnsi="Verdana"/>
          <w:b/>
          <w:sz w:val="18"/>
          <w:szCs w:val="18"/>
          <w:lang w:val="lv-LV"/>
        </w:rPr>
        <w:t>VID Sabiedrisko attiecību daļa</w:t>
      </w:r>
    </w:p>
    <w:p w:rsidR="00AC61E2" w:rsidRPr="009A2D57" w:rsidRDefault="00AC61E2" w:rsidP="00967A1F">
      <w:pPr>
        <w:widowControl/>
        <w:spacing w:after="0" w:line="240" w:lineRule="auto"/>
        <w:jc w:val="both"/>
        <w:rPr>
          <w:rFonts w:ascii="Verdana" w:eastAsia="Times New Roman" w:hAnsi="Verdana"/>
          <w:sz w:val="18"/>
          <w:szCs w:val="18"/>
          <w:lang w:val="lv-LV"/>
        </w:rPr>
      </w:pPr>
      <w:r w:rsidRPr="009A2D57">
        <w:rPr>
          <w:rFonts w:ascii="Verdana" w:eastAsia="Times New Roman" w:hAnsi="Verdana"/>
          <w:sz w:val="18"/>
          <w:szCs w:val="18"/>
          <w:lang w:val="lv-LV"/>
        </w:rPr>
        <w:t>tālr. 67122668, 67122670, 26351438, 26558389</w:t>
      </w:r>
    </w:p>
    <w:p w:rsidR="00AC61E2" w:rsidRPr="009A2D57" w:rsidRDefault="00AC61E2" w:rsidP="00967A1F">
      <w:pPr>
        <w:widowControl/>
        <w:spacing w:after="0" w:line="240" w:lineRule="auto"/>
        <w:jc w:val="both"/>
        <w:rPr>
          <w:rFonts w:ascii="Verdana" w:eastAsia="Times New Roman" w:hAnsi="Verdana"/>
          <w:sz w:val="18"/>
          <w:szCs w:val="18"/>
          <w:lang w:val="lv-LV"/>
        </w:rPr>
      </w:pPr>
      <w:r w:rsidRPr="009A2D57">
        <w:rPr>
          <w:rFonts w:ascii="Verdana" w:eastAsia="Times New Roman" w:hAnsi="Verdana"/>
          <w:sz w:val="18"/>
          <w:szCs w:val="18"/>
          <w:lang w:val="lv-LV"/>
        </w:rPr>
        <w:t xml:space="preserve">e-pasts </w:t>
      </w:r>
      <w:hyperlink r:id="rId14" w:history="1">
        <w:r w:rsidRPr="009A2D57">
          <w:rPr>
            <w:rFonts w:ascii="Verdana" w:eastAsia="Times New Roman" w:hAnsi="Verdana"/>
            <w:sz w:val="18"/>
            <w:szCs w:val="18"/>
            <w:u w:val="single"/>
            <w:lang w:val="lv-LV"/>
          </w:rPr>
          <w:t>komunikacija@vid.gov.lv</w:t>
        </w:r>
      </w:hyperlink>
      <w:r w:rsidRPr="009A2D57">
        <w:rPr>
          <w:rFonts w:ascii="Verdana" w:eastAsia="Times New Roman" w:hAnsi="Verdana"/>
          <w:sz w:val="18"/>
          <w:szCs w:val="18"/>
          <w:lang w:val="lv-LV"/>
        </w:rPr>
        <w:t> </w:t>
      </w:r>
    </w:p>
    <w:p w:rsidR="00140BA2" w:rsidRPr="009A2D57" w:rsidRDefault="00AC61E2" w:rsidP="00967A1F">
      <w:pPr>
        <w:widowControl/>
        <w:spacing w:after="0" w:line="240" w:lineRule="auto"/>
        <w:jc w:val="both"/>
        <w:rPr>
          <w:rFonts w:ascii="Verdana" w:hAnsi="Verdana"/>
          <w:sz w:val="18"/>
          <w:szCs w:val="18"/>
          <w:lang w:val="lv-LV"/>
        </w:rPr>
      </w:pPr>
      <w:r w:rsidRPr="009A2D57">
        <w:rPr>
          <w:rFonts w:ascii="Verdana" w:hAnsi="Verdana" w:cs="Arial"/>
          <w:noProof/>
          <w:sz w:val="18"/>
          <w:szCs w:val="18"/>
          <w:lang w:val="lv-LV" w:eastAsia="lv-LV"/>
        </w:rPr>
        <w:drawing>
          <wp:inline distT="0" distB="0" distL="0" distR="0" wp14:anchorId="1E842155" wp14:editId="4DFF6B7B">
            <wp:extent cx="295275" cy="295275"/>
            <wp:effectExtent l="0" t="0" r="9525" b="9525"/>
            <wp:docPr id="17" name="Picture 1" descr="https://encrypted-tbn2.gstatic.com/images?q=tbn:ANd9GcRDdJKeiTlmmVt71k7Iyj__jQ9JYH2Sg1CHI1eOSxjIjhhNFQur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DdJKeiTlmmVt71k7Iyj__jQ9JYH2Sg1CHI1eOSxjIjhhNFQur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D57">
        <w:rPr>
          <w:rFonts w:ascii="Verdana" w:hAnsi="Verdana"/>
          <w:sz w:val="18"/>
          <w:szCs w:val="18"/>
          <w:lang w:val="lv-LV" w:eastAsia="lv-LV"/>
        </w:rPr>
        <w:t> </w:t>
      </w:r>
      <w:r w:rsidRPr="009A2D57">
        <w:rPr>
          <w:rFonts w:ascii="Verdana" w:hAnsi="Verdana"/>
          <w:noProof/>
          <w:sz w:val="18"/>
          <w:szCs w:val="18"/>
          <w:lang w:val="lv-LV" w:eastAsia="lv-LV"/>
        </w:rPr>
        <w:drawing>
          <wp:inline distT="0" distB="0" distL="0" distR="0" wp14:anchorId="5ACB30F6" wp14:editId="4022410F">
            <wp:extent cx="304800" cy="304800"/>
            <wp:effectExtent l="0" t="0" r="0" b="0"/>
            <wp:docPr id="16" name="Picture 2" descr="cid:image002.jpg@01CF80CB.F6D8E64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CF80CB.F6D8E64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D57">
        <w:rPr>
          <w:rFonts w:ascii="Verdana" w:hAnsi="Verdana"/>
          <w:sz w:val="18"/>
          <w:szCs w:val="18"/>
          <w:lang w:val="lv-LV" w:eastAsia="lv-LV"/>
        </w:rPr>
        <w:t> </w:t>
      </w:r>
      <w:r w:rsidRPr="009A2D57">
        <w:rPr>
          <w:rFonts w:ascii="Verdana" w:hAnsi="Verdana"/>
          <w:noProof/>
          <w:sz w:val="18"/>
          <w:szCs w:val="18"/>
          <w:lang w:val="lv-LV" w:eastAsia="lv-LV"/>
        </w:rPr>
        <w:drawing>
          <wp:inline distT="0" distB="0" distL="0" distR="0" wp14:anchorId="7D26A14E" wp14:editId="4E072AC4">
            <wp:extent cx="304800" cy="304800"/>
            <wp:effectExtent l="0" t="0" r="0" b="0"/>
            <wp:docPr id="15" name="Picture 3" descr="cid:image003.jpg@01CF80CB.F6D8E64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CF80CB.F6D8E640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D57">
        <w:rPr>
          <w:rFonts w:ascii="Verdana" w:hAnsi="Verdana"/>
          <w:sz w:val="18"/>
          <w:szCs w:val="18"/>
          <w:lang w:val="lv-LV" w:eastAsia="lv-LV"/>
        </w:rPr>
        <w:t> </w:t>
      </w:r>
      <w:r w:rsidRPr="009A2D57">
        <w:rPr>
          <w:rFonts w:ascii="Verdana" w:hAnsi="Verdana"/>
          <w:noProof/>
          <w:sz w:val="18"/>
          <w:szCs w:val="18"/>
          <w:lang w:val="lv-LV" w:eastAsia="lv-LV"/>
        </w:rPr>
        <w:drawing>
          <wp:inline distT="0" distB="0" distL="0" distR="0" wp14:anchorId="04007DBE" wp14:editId="21E4A204">
            <wp:extent cx="314325" cy="304800"/>
            <wp:effectExtent l="0" t="0" r="9525" b="0"/>
            <wp:docPr id="14" name="Picture 4" descr="cid:image004.jpg@01CF80CB.F6D8E64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CF80CB.F6D8E64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D57">
        <w:rPr>
          <w:rFonts w:ascii="Verdana" w:hAnsi="Verdana"/>
          <w:sz w:val="18"/>
          <w:szCs w:val="18"/>
          <w:lang w:val="lv-LV" w:eastAsia="lv-LV"/>
        </w:rPr>
        <w:t> </w:t>
      </w:r>
      <w:r w:rsidRPr="009A2D57">
        <w:rPr>
          <w:rFonts w:ascii="Verdana" w:hAnsi="Verdana"/>
          <w:noProof/>
          <w:sz w:val="18"/>
          <w:szCs w:val="18"/>
          <w:lang w:val="lv-LV" w:eastAsia="lv-LV"/>
        </w:rPr>
        <w:drawing>
          <wp:inline distT="0" distB="0" distL="0" distR="0" wp14:anchorId="5B282B93" wp14:editId="2F1C821E">
            <wp:extent cx="295275" cy="295275"/>
            <wp:effectExtent l="0" t="0" r="9525" b="9525"/>
            <wp:docPr id="13" name="Picture 5" descr="cid:image005.jpg@01CF80CB.F6D8E64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CF80CB.F6D8E64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D57">
        <w:rPr>
          <w:rFonts w:ascii="Verdana" w:hAnsi="Verdana"/>
          <w:sz w:val="18"/>
          <w:szCs w:val="18"/>
          <w:lang w:val="lv-LV" w:eastAsia="lv-LV"/>
        </w:rPr>
        <w:t> </w:t>
      </w:r>
      <w:r w:rsidRPr="009A2D57">
        <w:rPr>
          <w:rFonts w:ascii="Verdana" w:hAnsi="Verdana" w:cs="Arial"/>
          <w:noProof/>
          <w:sz w:val="18"/>
          <w:szCs w:val="18"/>
          <w:lang w:val="lv-LV" w:eastAsia="lv-LV"/>
        </w:rPr>
        <w:drawing>
          <wp:inline distT="0" distB="0" distL="0" distR="0" wp14:anchorId="73B878F6" wp14:editId="07055AD3">
            <wp:extent cx="304800" cy="304800"/>
            <wp:effectExtent l="0" t="0" r="0" b="0"/>
            <wp:docPr id="12" name="Picture 6" descr="https://encrypted-tbn2.gstatic.com/images?q=tbn:ANd9GcS5W38ElXbf6wo14vEhZ1v24IYSN1P2ffzFFaSjypMwuriXlqwc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S5W38ElXbf6wo14vEhZ1v24IYSN1P2ffzFFaSjypMwuriXlqwc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BA2" w:rsidRPr="009A2D57" w:rsidSect="003F216A">
      <w:headerReference w:type="default" r:id="rId27"/>
      <w:headerReference w:type="first" r:id="rId28"/>
      <w:pgSz w:w="11907" w:h="16840" w:code="9"/>
      <w:pgMar w:top="1134" w:right="1134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0C" w:rsidRDefault="00411A0C">
      <w:pPr>
        <w:spacing w:after="0" w:line="240" w:lineRule="auto"/>
      </w:pPr>
      <w:r>
        <w:separator/>
      </w:r>
    </w:p>
  </w:endnote>
  <w:endnote w:type="continuationSeparator" w:id="0">
    <w:p w:rsidR="00411A0C" w:rsidRDefault="0041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0C" w:rsidRDefault="00411A0C">
      <w:pPr>
        <w:spacing w:after="0" w:line="240" w:lineRule="auto"/>
      </w:pPr>
      <w:r>
        <w:separator/>
      </w:r>
    </w:p>
  </w:footnote>
  <w:footnote w:type="continuationSeparator" w:id="0">
    <w:p w:rsidR="00411A0C" w:rsidRDefault="0041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E34" w:rsidRPr="00031E34" w:rsidRDefault="008430DF" w:rsidP="00031E34">
    <w:pPr>
      <w:pStyle w:val="Galvene"/>
      <w:jc w:val="center"/>
      <w:rPr>
        <w:rFonts w:ascii="Times New Roman" w:hAnsi="Times New Roman"/>
        <w:sz w:val="24"/>
        <w:szCs w:val="24"/>
      </w:rPr>
    </w:pPr>
    <w:r w:rsidRPr="00031E34">
      <w:rPr>
        <w:rFonts w:ascii="Times New Roman" w:hAnsi="Times New Roman"/>
        <w:sz w:val="24"/>
        <w:szCs w:val="24"/>
      </w:rPr>
      <w:fldChar w:fldCharType="begin"/>
    </w:r>
    <w:r w:rsidR="003F216A" w:rsidRPr="00031E34">
      <w:rPr>
        <w:rFonts w:ascii="Times New Roman" w:hAnsi="Times New Roman"/>
        <w:sz w:val="24"/>
        <w:szCs w:val="24"/>
      </w:rPr>
      <w:instrText xml:space="preserve"> PAGE   \* MERGEFORMAT </w:instrText>
    </w:r>
    <w:r w:rsidRPr="00031E34">
      <w:rPr>
        <w:rFonts w:ascii="Times New Roman" w:hAnsi="Times New Roman"/>
        <w:sz w:val="24"/>
        <w:szCs w:val="24"/>
      </w:rPr>
      <w:fldChar w:fldCharType="separate"/>
    </w:r>
    <w:r w:rsidR="00B55195">
      <w:rPr>
        <w:rFonts w:ascii="Times New Roman" w:hAnsi="Times New Roman"/>
        <w:noProof/>
        <w:sz w:val="24"/>
        <w:szCs w:val="24"/>
      </w:rPr>
      <w:t>2</w:t>
    </w:r>
    <w:r w:rsidRPr="00031E34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83" w:rsidRDefault="00654690" w:rsidP="009D4B83">
    <w:pPr>
      <w:pStyle w:val="Galvene"/>
      <w:rPr>
        <w:rFonts w:ascii="Times New Roman" w:hAnsi="Times New Roman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4025265</wp:posOffset>
              </wp:positionH>
              <wp:positionV relativeFrom="paragraph">
                <wp:posOffset>-154940</wp:posOffset>
              </wp:positionV>
              <wp:extent cx="2149475" cy="266700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94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88D" w:rsidRPr="00F8188D" w:rsidRDefault="00411A0C" w:rsidP="00F8188D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  <w:lang w:val="lv-L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95pt;margin-top:-12.2pt;width:169.2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58gQIAABA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" stroked="f">
              <v:textbox style="mso-fit-shape-to-text:t">
                <w:txbxContent>
                  <w:p w:rsidR="00F8188D" w:rsidRPr="00F8188D" w:rsidRDefault="00411A0C" w:rsidP="00F8188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  <w:lang w:val="lv-LV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D4B83" w:rsidRDefault="00411A0C" w:rsidP="009D4B83">
    <w:pPr>
      <w:pStyle w:val="Galvene"/>
      <w:rPr>
        <w:rFonts w:ascii="Times New Roman" w:hAnsi="Times New Roman"/>
      </w:rPr>
    </w:pPr>
  </w:p>
  <w:p w:rsidR="009D4B83" w:rsidRDefault="00411A0C" w:rsidP="009D4B83">
    <w:pPr>
      <w:pStyle w:val="Galvene"/>
      <w:rPr>
        <w:rFonts w:ascii="Times New Roman" w:hAnsi="Times New Roman"/>
      </w:rPr>
    </w:pPr>
  </w:p>
  <w:p w:rsidR="009D4B83" w:rsidRDefault="00411A0C" w:rsidP="009D4B83">
    <w:pPr>
      <w:pStyle w:val="Galvene"/>
      <w:rPr>
        <w:rFonts w:ascii="Times New Roman" w:hAnsi="Times New Roman"/>
      </w:rPr>
    </w:pPr>
  </w:p>
  <w:p w:rsidR="009D4B83" w:rsidRDefault="00411A0C" w:rsidP="009D4B83">
    <w:pPr>
      <w:pStyle w:val="Galvene"/>
      <w:rPr>
        <w:rFonts w:ascii="Times New Roman" w:hAnsi="Times New Roman"/>
      </w:rPr>
    </w:pPr>
  </w:p>
  <w:p w:rsidR="009D4B83" w:rsidRDefault="00411A0C" w:rsidP="009D4B83">
    <w:pPr>
      <w:pStyle w:val="Galvene"/>
      <w:rPr>
        <w:rFonts w:ascii="Times New Roman" w:hAnsi="Times New Roman"/>
      </w:rPr>
    </w:pPr>
  </w:p>
  <w:p w:rsidR="009D4B83" w:rsidRDefault="00411A0C" w:rsidP="009D4B83">
    <w:pPr>
      <w:pStyle w:val="Galvene"/>
      <w:rPr>
        <w:rFonts w:ascii="Times New Roman" w:hAnsi="Times New Roman"/>
      </w:rPr>
    </w:pPr>
  </w:p>
  <w:p w:rsidR="009D4B83" w:rsidRDefault="00411A0C" w:rsidP="009D4B83">
    <w:pPr>
      <w:pStyle w:val="Galvene"/>
      <w:rPr>
        <w:rFonts w:ascii="Times New Roman" w:hAnsi="Times New Roman"/>
      </w:rPr>
    </w:pPr>
  </w:p>
  <w:p w:rsidR="009D4B83" w:rsidRDefault="00411A0C" w:rsidP="009D4B83">
    <w:pPr>
      <w:pStyle w:val="Galvene"/>
      <w:rPr>
        <w:rFonts w:ascii="Times New Roman" w:hAnsi="Times New Roman"/>
      </w:rPr>
    </w:pPr>
  </w:p>
  <w:p w:rsidR="009D4B83" w:rsidRDefault="00411A0C" w:rsidP="009D4B83">
    <w:pPr>
      <w:pStyle w:val="Galvene"/>
      <w:rPr>
        <w:rFonts w:ascii="Times New Roman" w:hAnsi="Times New Roman"/>
      </w:rPr>
    </w:pPr>
  </w:p>
  <w:p w:rsidR="009D4B83" w:rsidRPr="00815277" w:rsidRDefault="003F216A" w:rsidP="009D4B83">
    <w:pPr>
      <w:pStyle w:val="Galvene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4690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B83" w:rsidRPr="009D4B83" w:rsidRDefault="003F216A" w:rsidP="009D4B8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  <w:lang w:val="pt-BR"/>
                            </w:rPr>
                          </w:pP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Talejas iela 1, Rīga, LV-1978, tālr. 67122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668</w:t>
                          </w: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67122670, </w:t>
                          </w: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e-pasts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komunikacija</w:t>
                          </w: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@vid.gov.lv, www.vid.gov.lv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7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/trwIAALE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" filled="f" stroked="f">
              <v:textbox inset="0,0,0,0">
                <w:txbxContent>
                  <w:p w:rsidR="009D4B83" w:rsidRPr="009D4B83" w:rsidRDefault="003F216A" w:rsidP="009D4B8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  <w:lang w:val="pt-BR"/>
                      </w:rPr>
                    </w:pP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Talejas iela 1, Rīga, LV-1978, tālr. 67122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668</w:t>
                    </w: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67122670, </w:t>
                    </w: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e-pasts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komunikacija</w:t>
                    </w: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@vid.gov.lv, www.vid.gov.lv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4690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7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8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36C652" id="Group 41" o:spid="_x0000_s1026" style="position:absolute;margin-left:145.7pt;margin-top:149.85pt;width:346.25pt;height:.1pt;z-index:-25165619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PkTYzJ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CW8IA&#10;AADaAAAADwAAAGRycy9kb3ducmV2LnhtbERPz2vCMBS+D/wfwhvsMjR14rDVKCITdLd1guz21jzb&#10;sualJlmt/vXLQdjx4/u9WPWmER05X1tWMB4lIIgLq2suFRw+t8MZCB+QNTaWScGVPKyWg4cFZtpe&#10;+IO6PJQihrDPUEEVQptJ6YuKDPqRbYkjd7LOYIjQlVI7vMRw08iXJHmVBmuODRW2tKmo+Ml/jYL3&#10;ZJJOj99jmeby+azdvvt6u3VKPT326zmIQH34F9/dO60gbo1X4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YJbwgAAANoAAAAPAAAAAAAAAAAAAAAAAJgCAABkcnMvZG93&#10;bnJldi54bWxQSwUGAAAAAAQABAD1AAAAhwMAAAAA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9D4B83" w:rsidRDefault="00411A0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587"/>
    <w:multiLevelType w:val="hybridMultilevel"/>
    <w:tmpl w:val="764E0480"/>
    <w:lvl w:ilvl="0" w:tplc="0290C8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4DF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AA8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4AD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C27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033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073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418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AF3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40A3"/>
    <w:multiLevelType w:val="hybridMultilevel"/>
    <w:tmpl w:val="FD2ABC00"/>
    <w:lvl w:ilvl="0" w:tplc="DD1C1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A037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81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4D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6F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0A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28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48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4A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B63814"/>
    <w:multiLevelType w:val="hybridMultilevel"/>
    <w:tmpl w:val="57A6E452"/>
    <w:lvl w:ilvl="0" w:tplc="F7E844B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33376"/>
    <w:multiLevelType w:val="multilevel"/>
    <w:tmpl w:val="ED68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F65695"/>
    <w:multiLevelType w:val="hybridMultilevel"/>
    <w:tmpl w:val="9DB49F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D236E"/>
    <w:multiLevelType w:val="hybridMultilevel"/>
    <w:tmpl w:val="DF78AF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F41FA"/>
    <w:multiLevelType w:val="hybridMultilevel"/>
    <w:tmpl w:val="88023310"/>
    <w:lvl w:ilvl="0" w:tplc="513019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053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81E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65C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9265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CDB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668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985F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420F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320C3"/>
    <w:multiLevelType w:val="hybridMultilevel"/>
    <w:tmpl w:val="FFBC7608"/>
    <w:lvl w:ilvl="0" w:tplc="B4827C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ADD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7B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86D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638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484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007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54FE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8A6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C0F1B"/>
    <w:multiLevelType w:val="multilevel"/>
    <w:tmpl w:val="5D1C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705CA8"/>
    <w:multiLevelType w:val="hybridMultilevel"/>
    <w:tmpl w:val="242867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6A"/>
    <w:rsid w:val="0001370D"/>
    <w:rsid w:val="00042A87"/>
    <w:rsid w:val="00047593"/>
    <w:rsid w:val="000506DB"/>
    <w:rsid w:val="000519FB"/>
    <w:rsid w:val="00062C57"/>
    <w:rsid w:val="0007468F"/>
    <w:rsid w:val="000823B8"/>
    <w:rsid w:val="000C23E9"/>
    <w:rsid w:val="000D3E3B"/>
    <w:rsid w:val="000E2DC4"/>
    <w:rsid w:val="000F7AF3"/>
    <w:rsid w:val="001205AA"/>
    <w:rsid w:val="00140BA2"/>
    <w:rsid w:val="00146BDB"/>
    <w:rsid w:val="00147D93"/>
    <w:rsid w:val="00154944"/>
    <w:rsid w:val="001774E8"/>
    <w:rsid w:val="0018394A"/>
    <w:rsid w:val="00196103"/>
    <w:rsid w:val="001975F2"/>
    <w:rsid w:val="001A17E7"/>
    <w:rsid w:val="001C773A"/>
    <w:rsid w:val="001D4E7F"/>
    <w:rsid w:val="001D7124"/>
    <w:rsid w:val="001E15CF"/>
    <w:rsid w:val="0022659C"/>
    <w:rsid w:val="00240460"/>
    <w:rsid w:val="0024368C"/>
    <w:rsid w:val="00260891"/>
    <w:rsid w:val="0026685B"/>
    <w:rsid w:val="002744B0"/>
    <w:rsid w:val="00292540"/>
    <w:rsid w:val="00294DA8"/>
    <w:rsid w:val="002E6CEB"/>
    <w:rsid w:val="003119D1"/>
    <w:rsid w:val="00353642"/>
    <w:rsid w:val="003612E9"/>
    <w:rsid w:val="003B3F55"/>
    <w:rsid w:val="003C2776"/>
    <w:rsid w:val="003C5012"/>
    <w:rsid w:val="003D1FAB"/>
    <w:rsid w:val="003F216A"/>
    <w:rsid w:val="00411A0C"/>
    <w:rsid w:val="004461D9"/>
    <w:rsid w:val="00484D6F"/>
    <w:rsid w:val="0049567C"/>
    <w:rsid w:val="004A33CD"/>
    <w:rsid w:val="004F2F64"/>
    <w:rsid w:val="00554BFD"/>
    <w:rsid w:val="00556CC7"/>
    <w:rsid w:val="00565BBD"/>
    <w:rsid w:val="00566A81"/>
    <w:rsid w:val="005756D3"/>
    <w:rsid w:val="00576F23"/>
    <w:rsid w:val="00582589"/>
    <w:rsid w:val="005D23C6"/>
    <w:rsid w:val="005E565E"/>
    <w:rsid w:val="006225E4"/>
    <w:rsid w:val="00624AEA"/>
    <w:rsid w:val="006263F9"/>
    <w:rsid w:val="006417DB"/>
    <w:rsid w:val="00654690"/>
    <w:rsid w:val="0066266A"/>
    <w:rsid w:val="00664F52"/>
    <w:rsid w:val="0069376F"/>
    <w:rsid w:val="006A6989"/>
    <w:rsid w:val="006C4DEE"/>
    <w:rsid w:val="006F2F9A"/>
    <w:rsid w:val="00701098"/>
    <w:rsid w:val="00714AA2"/>
    <w:rsid w:val="00716A39"/>
    <w:rsid w:val="00736656"/>
    <w:rsid w:val="00745AFF"/>
    <w:rsid w:val="007864C4"/>
    <w:rsid w:val="007962B4"/>
    <w:rsid w:val="007A3CA7"/>
    <w:rsid w:val="007E105C"/>
    <w:rsid w:val="008430DF"/>
    <w:rsid w:val="00853FD5"/>
    <w:rsid w:val="008657A6"/>
    <w:rsid w:val="00884163"/>
    <w:rsid w:val="008D0857"/>
    <w:rsid w:val="008D1AE9"/>
    <w:rsid w:val="008D5DAC"/>
    <w:rsid w:val="00900BEE"/>
    <w:rsid w:val="0091452F"/>
    <w:rsid w:val="00937732"/>
    <w:rsid w:val="00951FA3"/>
    <w:rsid w:val="00955CE1"/>
    <w:rsid w:val="009614E2"/>
    <w:rsid w:val="00967A1F"/>
    <w:rsid w:val="009A2D57"/>
    <w:rsid w:val="009D350F"/>
    <w:rsid w:val="00A262D2"/>
    <w:rsid w:val="00A3297D"/>
    <w:rsid w:val="00A66196"/>
    <w:rsid w:val="00A93FAA"/>
    <w:rsid w:val="00AC61E2"/>
    <w:rsid w:val="00AE1FC8"/>
    <w:rsid w:val="00AF6CBF"/>
    <w:rsid w:val="00B21A93"/>
    <w:rsid w:val="00B30206"/>
    <w:rsid w:val="00B42291"/>
    <w:rsid w:val="00B55195"/>
    <w:rsid w:val="00B558F6"/>
    <w:rsid w:val="00B63662"/>
    <w:rsid w:val="00B760F3"/>
    <w:rsid w:val="00B9369F"/>
    <w:rsid w:val="00BA39E6"/>
    <w:rsid w:val="00BA5A3F"/>
    <w:rsid w:val="00BB2314"/>
    <w:rsid w:val="00BD232D"/>
    <w:rsid w:val="00C5647D"/>
    <w:rsid w:val="00C97F01"/>
    <w:rsid w:val="00CA7F2F"/>
    <w:rsid w:val="00CB57A6"/>
    <w:rsid w:val="00CC07BB"/>
    <w:rsid w:val="00CC15E1"/>
    <w:rsid w:val="00CC327D"/>
    <w:rsid w:val="00CE2B9C"/>
    <w:rsid w:val="00D025B6"/>
    <w:rsid w:val="00D102BD"/>
    <w:rsid w:val="00D31B20"/>
    <w:rsid w:val="00D6723B"/>
    <w:rsid w:val="00D737B0"/>
    <w:rsid w:val="00D7741A"/>
    <w:rsid w:val="00D90A6C"/>
    <w:rsid w:val="00D93D18"/>
    <w:rsid w:val="00D95664"/>
    <w:rsid w:val="00DA083E"/>
    <w:rsid w:val="00DA68B2"/>
    <w:rsid w:val="00DB377C"/>
    <w:rsid w:val="00DB5C8C"/>
    <w:rsid w:val="00E00B47"/>
    <w:rsid w:val="00E14A2C"/>
    <w:rsid w:val="00E2200C"/>
    <w:rsid w:val="00E45EEF"/>
    <w:rsid w:val="00E560B8"/>
    <w:rsid w:val="00E612A0"/>
    <w:rsid w:val="00E70E7B"/>
    <w:rsid w:val="00E72121"/>
    <w:rsid w:val="00E778F4"/>
    <w:rsid w:val="00EC3EE3"/>
    <w:rsid w:val="00ED43A0"/>
    <w:rsid w:val="00EF1E27"/>
    <w:rsid w:val="00F13C4B"/>
    <w:rsid w:val="00F20005"/>
    <w:rsid w:val="00F204B9"/>
    <w:rsid w:val="00F23FFC"/>
    <w:rsid w:val="00F27A42"/>
    <w:rsid w:val="00F50864"/>
    <w:rsid w:val="00FC7E98"/>
    <w:rsid w:val="00FD4ADC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FA5F9A-56EA-45BA-92DD-B59BC57B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F216A"/>
    <w:pPr>
      <w:widowControl w:val="0"/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2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216A"/>
    <w:rPr>
      <w:rFonts w:ascii="Calibri" w:eastAsia="Calibri" w:hAnsi="Calibri" w:cs="Times New Roman"/>
      <w:sz w:val="22"/>
      <w:lang w:val="en-US"/>
    </w:rPr>
  </w:style>
  <w:style w:type="paragraph" w:styleId="Sarakstarindkopa">
    <w:name w:val="List Paragraph"/>
    <w:basedOn w:val="Parasts"/>
    <w:uiPriority w:val="34"/>
    <w:qFormat/>
    <w:rsid w:val="003F216A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ststmeklis">
    <w:name w:val="Normal (Web)"/>
    <w:basedOn w:val="Parasts"/>
    <w:uiPriority w:val="99"/>
    <w:semiHidden/>
    <w:unhideWhenUsed/>
    <w:rsid w:val="003F216A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F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216A"/>
    <w:rPr>
      <w:rFonts w:ascii="Tahoma" w:eastAsia="Calibri" w:hAnsi="Tahoma" w:cs="Tahoma"/>
      <w:sz w:val="16"/>
      <w:szCs w:val="16"/>
      <w:lang w:val="en-US"/>
    </w:rPr>
  </w:style>
  <w:style w:type="paragraph" w:styleId="Bezatstarpm">
    <w:name w:val="No Spacing"/>
    <w:uiPriority w:val="1"/>
    <w:qFormat/>
    <w:rsid w:val="00714AA2"/>
    <w:rPr>
      <w:rFonts w:eastAsia="Calibri" w:cs="Times New Roman"/>
    </w:rPr>
  </w:style>
  <w:style w:type="character" w:customStyle="1" w:styleId="st1">
    <w:name w:val="st1"/>
    <w:basedOn w:val="Noklusjumarindkopasfonts"/>
    <w:rsid w:val="0024368C"/>
  </w:style>
  <w:style w:type="character" w:styleId="Hipersaite">
    <w:name w:val="Hyperlink"/>
    <w:basedOn w:val="Noklusjumarindkopasfonts"/>
    <w:uiPriority w:val="99"/>
    <w:unhideWhenUsed/>
    <w:rsid w:val="0024368C"/>
    <w:rPr>
      <w:color w:val="0000FF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F6CB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F6CBF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AF6CBF"/>
    <w:rPr>
      <w:vertAlign w:val="superscript"/>
    </w:rPr>
  </w:style>
  <w:style w:type="paragraph" w:customStyle="1" w:styleId="tv2132">
    <w:name w:val="tv2132"/>
    <w:basedOn w:val="Parasts"/>
    <w:rsid w:val="00AF6CBF"/>
    <w:pPr>
      <w:widowControl/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042A8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42A8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42A87"/>
    <w:rPr>
      <w:rFonts w:ascii="Calibri" w:eastAsia="Calibri" w:hAnsi="Calibri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2A8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2A87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Reatabula">
    <w:name w:val="Table Grid"/>
    <w:basedOn w:val="Parastatabula"/>
    <w:uiPriority w:val="59"/>
    <w:rsid w:val="00DA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D90A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97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77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6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5854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014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630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234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575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778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083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1022">
                  <w:marLeft w:val="45"/>
                  <w:marRight w:val="0"/>
                  <w:marTop w:val="36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215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9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10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41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95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453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2648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41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6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4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81396">
                                          <w:marLeft w:val="0"/>
                                          <w:marRight w:val="2"/>
                                          <w:marTop w:val="0"/>
                                          <w:marBottom w:val="5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43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26346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41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42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49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B2B2B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70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95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4445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545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56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79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911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1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2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9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3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246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08973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.gov.lv/default.aspx?tabid=11&amp;id=7555&amp;hl=1" TargetMode="External"/><Relationship Id="rId13" Type="http://schemas.openxmlformats.org/officeDocument/2006/relationships/hyperlink" Target="https://www.vid.gov.lv/default.aspx?tabid=12&amp;hl=1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://www.youtube.com/user/vidkomunikacija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id.konsultanti@vid.gov.lv" TargetMode="External"/><Relationship Id="rId17" Type="http://schemas.openxmlformats.org/officeDocument/2006/relationships/hyperlink" Target="https://twitter.com/vid_gov_lv" TargetMode="External"/><Relationship Id="rId25" Type="http://schemas.openxmlformats.org/officeDocument/2006/relationships/hyperlink" Target="https://www.vid.gov.lv/default.aspx?tabid=11&amp;id=4722&amp;hl=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.gov.lv/default.aspx?tabid=11&amp;id=7555&amp;hl=1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draugiem.lv/vid/" TargetMode="External"/><Relationship Id="rId23" Type="http://schemas.openxmlformats.org/officeDocument/2006/relationships/hyperlink" Target="https://www.flickr.com/photos/valstsienemumudienests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vid.gov.lv/default.aspx?tabid=11&amp;id=7555&amp;hl=1" TargetMode="External"/><Relationship Id="rId19" Type="http://schemas.openxmlformats.org/officeDocument/2006/relationships/hyperlink" Target="https://www.facebook.com/vidgov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.gov.lv/default.aspx?tabid=11&amp;id=7555&amp;hl=1" TargetMode="External"/><Relationship Id="rId14" Type="http://schemas.openxmlformats.org/officeDocument/2006/relationships/hyperlink" Target="mailto:komunikacija@vid.gov.lv" TargetMode="External"/><Relationship Id="rId22" Type="http://schemas.openxmlformats.org/officeDocument/2006/relationships/image" Target="media/image4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3BBC-2BC2-43F7-A97B-EBD51E00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1654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ieņēmumu dienests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Augstkalne-Jaunbērziņa</dc:creator>
  <cp:lastModifiedBy>IlzeS</cp:lastModifiedBy>
  <cp:revision>2</cp:revision>
  <cp:lastPrinted>2015-04-28T12:55:00Z</cp:lastPrinted>
  <dcterms:created xsi:type="dcterms:W3CDTF">2015-11-24T18:39:00Z</dcterms:created>
  <dcterms:modified xsi:type="dcterms:W3CDTF">2015-11-24T18:39:00Z</dcterms:modified>
</cp:coreProperties>
</file>