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61C" w:rsidRDefault="00A63EAE" w:rsidP="00A63EAE">
      <w:pPr>
        <w:pStyle w:val="Sarakstarindkopa"/>
        <w:numPr>
          <w:ilvl w:val="0"/>
          <w:numId w:val="4"/>
        </w:numPr>
        <w:jc w:val="center"/>
        <w:rPr>
          <w:rFonts w:ascii="Verdana" w:hAnsi="Verdana"/>
          <w:b/>
          <w:bCs/>
        </w:rPr>
      </w:pPr>
      <w:bookmarkStart w:id="0" w:name="_GoBack"/>
      <w:bookmarkEnd w:id="0"/>
      <w:r>
        <w:rPr>
          <w:rFonts w:ascii="Verdana" w:hAnsi="Verdana"/>
          <w:b/>
          <w:bCs/>
        </w:rPr>
        <w:t xml:space="preserve">martā sākas </w:t>
      </w:r>
      <w:r w:rsidR="00C3161C" w:rsidRPr="00A63EAE">
        <w:rPr>
          <w:rFonts w:ascii="Verdana" w:hAnsi="Verdana"/>
          <w:b/>
          <w:bCs/>
        </w:rPr>
        <w:t>Gada ienākumu deklarācijas iesniegšana</w:t>
      </w:r>
    </w:p>
    <w:p w:rsidR="00A63EAE" w:rsidRDefault="00A63EAE" w:rsidP="00C3161C">
      <w:pPr>
        <w:spacing w:after="0" w:line="240" w:lineRule="auto"/>
        <w:ind w:firstLine="720"/>
        <w:jc w:val="both"/>
        <w:rPr>
          <w:rFonts w:ascii="Verdana" w:hAnsi="Verdana"/>
          <w:b/>
          <w:bCs/>
          <w:color w:val="000000"/>
          <w:sz w:val="20"/>
          <w:szCs w:val="20"/>
          <w:lang w:val="lv-LV"/>
        </w:rPr>
      </w:pPr>
    </w:p>
    <w:p w:rsidR="00C3161C" w:rsidRPr="00BF3641" w:rsidRDefault="00C3161C" w:rsidP="00C3161C">
      <w:pPr>
        <w:spacing w:after="0" w:line="240" w:lineRule="auto"/>
        <w:ind w:firstLine="720"/>
        <w:jc w:val="both"/>
        <w:rPr>
          <w:rFonts w:ascii="Verdana" w:hAnsi="Verdana"/>
          <w:b/>
          <w:bCs/>
          <w:color w:val="000000"/>
          <w:sz w:val="20"/>
          <w:szCs w:val="20"/>
          <w:lang w:val="lv-LV"/>
        </w:rPr>
      </w:pPr>
      <w:r w:rsidRPr="00BF3641">
        <w:rPr>
          <w:rFonts w:ascii="Verdana" w:hAnsi="Verdana"/>
          <w:b/>
          <w:bCs/>
          <w:color w:val="000000"/>
          <w:sz w:val="20"/>
          <w:szCs w:val="20"/>
          <w:lang w:val="lv-LV"/>
        </w:rPr>
        <w:t xml:space="preserve">Valsts ieņēmumu dienests (turpmāk – VID) atgādina, ka </w:t>
      </w:r>
      <w:r w:rsidR="00A63EAE">
        <w:rPr>
          <w:rFonts w:ascii="Verdana" w:hAnsi="Verdana"/>
          <w:b/>
          <w:bCs/>
          <w:color w:val="000000"/>
          <w:sz w:val="20"/>
          <w:szCs w:val="20"/>
          <w:lang w:val="lv-LV"/>
        </w:rPr>
        <w:t xml:space="preserve">šī gada </w:t>
      </w:r>
      <w:proofErr w:type="gramStart"/>
      <w:r w:rsidRPr="00BF3641">
        <w:rPr>
          <w:rFonts w:ascii="Verdana" w:hAnsi="Verdana"/>
          <w:b/>
          <w:bCs/>
          <w:color w:val="000000"/>
          <w:sz w:val="20"/>
          <w:szCs w:val="20"/>
          <w:lang w:val="lv-LV"/>
        </w:rPr>
        <w:t>1.martā</w:t>
      </w:r>
      <w:proofErr w:type="gramEnd"/>
      <w:r w:rsidRPr="00BF3641">
        <w:rPr>
          <w:rFonts w:ascii="Verdana" w:hAnsi="Verdana"/>
          <w:b/>
          <w:bCs/>
          <w:color w:val="000000"/>
          <w:sz w:val="20"/>
          <w:szCs w:val="20"/>
          <w:lang w:val="lv-LV"/>
        </w:rPr>
        <w:t xml:space="preserve"> sākas Gada ienākumu deklarācijas iesniegšana gan tiem nodokļu maksātājiem, kam tas jādara </w:t>
      </w:r>
      <w:hyperlink r:id="rId8" w:history="1">
        <w:r w:rsidRPr="00BF3641">
          <w:rPr>
            <w:rStyle w:val="Hipersaite"/>
            <w:rFonts w:ascii="Verdana" w:hAnsi="Verdana"/>
            <w:b/>
            <w:bCs/>
            <w:sz w:val="20"/>
            <w:szCs w:val="20"/>
            <w:lang w:val="lv-LV"/>
          </w:rPr>
          <w:t>obligāti</w:t>
        </w:r>
      </w:hyperlink>
      <w:r w:rsidRPr="00BF3641">
        <w:rPr>
          <w:rFonts w:ascii="Verdana" w:hAnsi="Verdana"/>
          <w:b/>
          <w:bCs/>
          <w:color w:val="000000"/>
          <w:sz w:val="20"/>
          <w:szCs w:val="20"/>
          <w:lang w:val="lv-LV"/>
        </w:rPr>
        <w:t xml:space="preserve">, gan tiem, kuri to vēlas darīt </w:t>
      </w:r>
      <w:hyperlink r:id="rId9" w:history="1">
        <w:r w:rsidRPr="00BF3641">
          <w:rPr>
            <w:rStyle w:val="Hipersaite"/>
            <w:rFonts w:ascii="Verdana" w:hAnsi="Verdana"/>
            <w:b/>
            <w:bCs/>
            <w:sz w:val="20"/>
            <w:szCs w:val="20"/>
            <w:lang w:val="lv-LV"/>
          </w:rPr>
          <w:t>brīvprātīgi</w:t>
        </w:r>
      </w:hyperlink>
      <w:r w:rsidRPr="00BF3641">
        <w:rPr>
          <w:rFonts w:ascii="Verdana" w:hAnsi="Verdana"/>
          <w:b/>
          <w:bCs/>
          <w:color w:val="000000"/>
          <w:sz w:val="20"/>
          <w:szCs w:val="20"/>
          <w:lang w:val="lv-LV"/>
        </w:rPr>
        <w:t xml:space="preserve">, lai saņemtu </w:t>
      </w:r>
      <w:r w:rsidR="00A63EAE">
        <w:rPr>
          <w:rFonts w:ascii="Verdana" w:hAnsi="Verdana"/>
          <w:b/>
          <w:bCs/>
          <w:color w:val="000000"/>
          <w:sz w:val="20"/>
          <w:szCs w:val="20"/>
          <w:lang w:val="lv-LV"/>
        </w:rPr>
        <w:t xml:space="preserve">pārmaksāto </w:t>
      </w:r>
      <w:r w:rsidRPr="00BF3641">
        <w:rPr>
          <w:rFonts w:ascii="Verdana" w:hAnsi="Verdana"/>
          <w:b/>
          <w:bCs/>
          <w:color w:val="000000"/>
          <w:sz w:val="20"/>
          <w:szCs w:val="20"/>
          <w:lang w:val="lv-LV"/>
        </w:rPr>
        <w:t>iedzīvotāju ienākuma nodok</w:t>
      </w:r>
      <w:r w:rsidR="00A63EAE">
        <w:rPr>
          <w:rFonts w:ascii="Verdana" w:hAnsi="Verdana"/>
          <w:b/>
          <w:bCs/>
          <w:color w:val="000000"/>
          <w:sz w:val="20"/>
          <w:szCs w:val="20"/>
          <w:lang w:val="lv-LV"/>
        </w:rPr>
        <w:t xml:space="preserve">li par </w:t>
      </w:r>
      <w:r w:rsidRPr="00BF3641">
        <w:rPr>
          <w:rFonts w:ascii="Verdana" w:hAnsi="Verdana"/>
          <w:b/>
          <w:bCs/>
          <w:color w:val="000000"/>
          <w:sz w:val="20"/>
          <w:szCs w:val="20"/>
          <w:lang w:val="lv-LV"/>
        </w:rPr>
        <w:t>attaisnotajiem izdevumiem. VID aicina ikvienu nodokļu maksātāju iesniegt deklarāciju</w:t>
      </w:r>
      <w:r w:rsidR="00A63EAE">
        <w:rPr>
          <w:rFonts w:ascii="Verdana" w:hAnsi="Verdana"/>
          <w:b/>
          <w:bCs/>
          <w:color w:val="000000"/>
          <w:sz w:val="20"/>
          <w:szCs w:val="20"/>
          <w:lang w:val="lv-LV"/>
        </w:rPr>
        <w:t xml:space="preserve"> elektroniski</w:t>
      </w:r>
      <w:r w:rsidRPr="00BF3641">
        <w:rPr>
          <w:rFonts w:ascii="Verdana" w:hAnsi="Verdana"/>
          <w:b/>
          <w:bCs/>
          <w:color w:val="000000"/>
          <w:sz w:val="20"/>
          <w:szCs w:val="20"/>
          <w:lang w:val="lv-LV"/>
        </w:rPr>
        <w:t xml:space="preserve">, izmantojot VID </w:t>
      </w:r>
      <w:r w:rsidR="00A63EAE">
        <w:rPr>
          <w:rFonts w:ascii="Verdana" w:hAnsi="Verdana"/>
          <w:b/>
          <w:bCs/>
          <w:color w:val="000000"/>
          <w:sz w:val="20"/>
          <w:szCs w:val="20"/>
          <w:lang w:val="lv-LV"/>
        </w:rPr>
        <w:t>elektroniskās deklarēšanas sistēmu (EDS)</w:t>
      </w:r>
      <w:r w:rsidRPr="00BF3641">
        <w:rPr>
          <w:rFonts w:ascii="Verdana" w:hAnsi="Verdana"/>
          <w:b/>
          <w:bCs/>
          <w:color w:val="000000"/>
          <w:sz w:val="20"/>
          <w:szCs w:val="20"/>
          <w:lang w:val="lv-LV"/>
        </w:rPr>
        <w:t xml:space="preserve">, jo tas ir daudz ērtāk, ātrāk un vienkāršāk! </w:t>
      </w:r>
    </w:p>
    <w:p w:rsidR="00C3161C" w:rsidRPr="00BF3641" w:rsidRDefault="00C3161C" w:rsidP="00C3161C">
      <w:pPr>
        <w:spacing w:after="0" w:line="240" w:lineRule="auto"/>
        <w:ind w:firstLine="720"/>
        <w:jc w:val="both"/>
        <w:rPr>
          <w:rFonts w:ascii="Verdana" w:hAnsi="Verdana"/>
          <w:b/>
          <w:bCs/>
          <w:color w:val="000000"/>
          <w:sz w:val="20"/>
          <w:szCs w:val="20"/>
          <w:lang w:val="lv-LV"/>
        </w:rPr>
      </w:pPr>
    </w:p>
    <w:p w:rsidR="00A63EAE" w:rsidRPr="00A63EAE" w:rsidRDefault="00A63EAE" w:rsidP="00A63EAE">
      <w:pPr>
        <w:widowControl/>
        <w:spacing w:after="0" w:line="240" w:lineRule="auto"/>
        <w:ind w:firstLine="720"/>
        <w:jc w:val="both"/>
        <w:rPr>
          <w:rFonts w:ascii="Verdana" w:hAnsi="Verdana"/>
          <w:sz w:val="20"/>
          <w:szCs w:val="20"/>
          <w:lang w:val="lv-LV"/>
        </w:rPr>
      </w:pPr>
      <w:r>
        <w:rPr>
          <w:rFonts w:ascii="Verdana" w:hAnsi="Verdana"/>
          <w:sz w:val="20"/>
          <w:szCs w:val="20"/>
          <w:lang w:val="lv-LV"/>
        </w:rPr>
        <w:t>G</w:t>
      </w:r>
      <w:r w:rsidRPr="00A63EAE">
        <w:rPr>
          <w:rFonts w:ascii="Verdana" w:hAnsi="Verdana"/>
          <w:sz w:val="20"/>
          <w:szCs w:val="20"/>
          <w:lang w:val="lv-LV"/>
        </w:rPr>
        <w:t>ada ienākumu deklarācija par 2015. gadā gūtajiem ienākumiem laikā no 2016. gada 1. marta līdz 1.jūnijam</w:t>
      </w:r>
      <w:r w:rsidRPr="00A63EAE">
        <w:rPr>
          <w:rFonts w:ascii="Verdana" w:hAnsi="Verdana"/>
          <w:b/>
          <w:sz w:val="20"/>
          <w:szCs w:val="20"/>
          <w:lang w:val="lv-LV"/>
        </w:rPr>
        <w:t xml:space="preserve"> </w:t>
      </w:r>
      <w:r w:rsidR="005665DF" w:rsidRPr="00A63EAE">
        <w:rPr>
          <w:rFonts w:ascii="Verdana" w:hAnsi="Verdana"/>
          <w:b/>
          <w:sz w:val="20"/>
          <w:szCs w:val="20"/>
          <w:lang w:val="lv-LV"/>
        </w:rPr>
        <w:t xml:space="preserve">obligāti </w:t>
      </w:r>
      <w:r w:rsidRPr="00A63EAE">
        <w:rPr>
          <w:rFonts w:ascii="Verdana" w:hAnsi="Verdana"/>
          <w:sz w:val="20"/>
          <w:szCs w:val="20"/>
          <w:lang w:val="lv-LV"/>
        </w:rPr>
        <w:t>jāiesniedz tiem Latvijas iedzīvotājiem, kuri:</w:t>
      </w:r>
    </w:p>
    <w:p w:rsidR="008039D1" w:rsidRDefault="008039D1" w:rsidP="008039D1">
      <w:pPr>
        <w:widowControl/>
        <w:spacing w:after="0" w:line="240" w:lineRule="auto"/>
        <w:ind w:left="1440"/>
        <w:contextualSpacing/>
        <w:jc w:val="both"/>
        <w:rPr>
          <w:rFonts w:ascii="Verdana" w:eastAsia="Times New Roman" w:hAnsi="Verdana"/>
          <w:sz w:val="20"/>
          <w:szCs w:val="20"/>
          <w:lang w:val="lv-LV" w:eastAsia="lv-LV"/>
        </w:rPr>
      </w:pPr>
    </w:p>
    <w:p w:rsidR="00A63EAE" w:rsidRPr="00A63EAE" w:rsidRDefault="00A63EAE" w:rsidP="00A63EAE">
      <w:pPr>
        <w:widowControl/>
        <w:numPr>
          <w:ilvl w:val="0"/>
          <w:numId w:val="3"/>
        </w:numPr>
        <w:spacing w:after="0" w:line="240" w:lineRule="auto"/>
        <w:contextualSpacing/>
        <w:jc w:val="both"/>
        <w:rPr>
          <w:rFonts w:ascii="Verdana" w:eastAsia="Times New Roman" w:hAnsi="Verdana"/>
          <w:sz w:val="20"/>
          <w:szCs w:val="20"/>
          <w:lang w:val="lv-LV" w:eastAsia="lv-LV"/>
        </w:rPr>
      </w:pPr>
      <w:r w:rsidRPr="00A63EAE">
        <w:rPr>
          <w:rFonts w:ascii="Verdana" w:eastAsia="Times New Roman" w:hAnsi="Verdana"/>
          <w:sz w:val="20"/>
          <w:szCs w:val="20"/>
          <w:lang w:val="lv-LV" w:eastAsia="lv-LV"/>
        </w:rPr>
        <w:t xml:space="preserve">veikuši saimniecisko darbību (piemēram, ir individuālā uzņēmuma īpašnieki, izīrē vai iznomā savu īpašumu, ir zemnieku saimniecības īpašnieki, ir guvuši ienākumus no profesionālās darbības u.c.), </w:t>
      </w:r>
    </w:p>
    <w:p w:rsidR="00A63EAE" w:rsidRPr="00A63EAE" w:rsidRDefault="00A63EAE" w:rsidP="00A63EAE">
      <w:pPr>
        <w:widowControl/>
        <w:numPr>
          <w:ilvl w:val="0"/>
          <w:numId w:val="3"/>
        </w:numPr>
        <w:spacing w:after="0" w:line="240" w:lineRule="auto"/>
        <w:contextualSpacing/>
        <w:jc w:val="both"/>
        <w:rPr>
          <w:rFonts w:ascii="Verdana" w:eastAsia="Times New Roman" w:hAnsi="Verdana"/>
          <w:sz w:val="20"/>
          <w:szCs w:val="20"/>
          <w:lang w:val="lv-LV" w:eastAsia="lv-LV"/>
        </w:rPr>
      </w:pPr>
      <w:r w:rsidRPr="00A63EAE">
        <w:rPr>
          <w:rFonts w:ascii="Verdana" w:eastAsia="Times New Roman" w:hAnsi="Verdana"/>
          <w:sz w:val="20"/>
          <w:szCs w:val="20"/>
          <w:lang w:val="lv-LV" w:eastAsia="lv-LV"/>
        </w:rPr>
        <w:t xml:space="preserve">guvuši ienākumus ārvalstīs (tai skaitā personas (jūrnieki), kuras bijušas nodarbinātas uz starptautiskos pārvadājumos izmantojama kuģa), </w:t>
      </w:r>
    </w:p>
    <w:p w:rsidR="00A63EAE" w:rsidRPr="00A63EAE" w:rsidRDefault="00A63EAE" w:rsidP="00A63EAE">
      <w:pPr>
        <w:widowControl/>
        <w:numPr>
          <w:ilvl w:val="0"/>
          <w:numId w:val="3"/>
        </w:numPr>
        <w:spacing w:after="0" w:line="240" w:lineRule="auto"/>
        <w:contextualSpacing/>
        <w:jc w:val="both"/>
        <w:rPr>
          <w:rFonts w:ascii="Verdana" w:eastAsia="Times New Roman" w:hAnsi="Verdana"/>
          <w:sz w:val="20"/>
          <w:szCs w:val="20"/>
          <w:lang w:val="lv-LV" w:eastAsia="lv-LV"/>
        </w:rPr>
      </w:pPr>
      <w:r w:rsidRPr="00A63EAE">
        <w:rPr>
          <w:rFonts w:ascii="Verdana" w:eastAsia="Times New Roman" w:hAnsi="Verdana"/>
          <w:sz w:val="20"/>
          <w:szCs w:val="20"/>
          <w:lang w:val="lv-LV" w:eastAsia="lv-LV"/>
        </w:rPr>
        <w:t xml:space="preserve">guvuši ar nodokli neapliekamos ienākumus, kas kopumā 2015. gadā pārsniedza 4000 eiro (piemēram, gūti ienākumi no personiskās mantas pārdošanas), </w:t>
      </w:r>
    </w:p>
    <w:p w:rsidR="00A63EAE" w:rsidRPr="00A63EAE" w:rsidRDefault="00A63EAE" w:rsidP="00A63EAE">
      <w:pPr>
        <w:widowControl/>
        <w:numPr>
          <w:ilvl w:val="0"/>
          <w:numId w:val="3"/>
        </w:numPr>
        <w:spacing w:after="0" w:line="240" w:lineRule="auto"/>
        <w:contextualSpacing/>
        <w:jc w:val="both"/>
        <w:rPr>
          <w:rFonts w:ascii="Verdana" w:eastAsia="Times New Roman" w:hAnsi="Verdana"/>
          <w:sz w:val="20"/>
          <w:szCs w:val="20"/>
          <w:lang w:val="lv-LV" w:eastAsia="lv-LV"/>
        </w:rPr>
      </w:pPr>
      <w:r w:rsidRPr="00A63EAE">
        <w:rPr>
          <w:rFonts w:ascii="Verdana" w:eastAsia="Times New Roman" w:hAnsi="Verdana"/>
          <w:sz w:val="20"/>
          <w:szCs w:val="20"/>
          <w:lang w:val="lv-LV" w:eastAsia="lv-LV"/>
        </w:rPr>
        <w:t xml:space="preserve">guvuši ienākumus, kuri apliekami ar 10% nodokļa likmi (piemēram, ienākumu no dividendēm, ienākumu no augoša meža vai kokmateriālu pārdošanas), un no kuriem nodoklis nav ieturēts ienākuma izmaksas vietā, </w:t>
      </w:r>
    </w:p>
    <w:p w:rsidR="00A63EAE" w:rsidRPr="00A63EAE" w:rsidRDefault="00A63EAE" w:rsidP="00A63EAE">
      <w:pPr>
        <w:widowControl/>
        <w:numPr>
          <w:ilvl w:val="0"/>
          <w:numId w:val="3"/>
        </w:numPr>
        <w:spacing w:after="0" w:line="240" w:lineRule="auto"/>
        <w:contextualSpacing/>
        <w:jc w:val="both"/>
        <w:rPr>
          <w:rFonts w:ascii="Verdana" w:eastAsia="Times New Roman" w:hAnsi="Verdana"/>
          <w:sz w:val="20"/>
          <w:szCs w:val="20"/>
          <w:lang w:val="lv-LV" w:eastAsia="lv-LV"/>
        </w:rPr>
      </w:pPr>
      <w:r w:rsidRPr="00A63EAE">
        <w:rPr>
          <w:rFonts w:ascii="Verdana" w:eastAsia="Times New Roman" w:hAnsi="Verdana"/>
          <w:sz w:val="20"/>
          <w:szCs w:val="20"/>
          <w:lang w:val="lv-LV" w:eastAsia="lv-LV"/>
        </w:rPr>
        <w:t>guvuši citus ar nodokli apliekamus ienākumus, no kuriem izmaksas vietā nav ieturēts nodoklis, tai skaitā, no fiziskām personām saņemti dāvinājumi, kas ir apliekami ar iedzīvotāju ienākuma nodokli.</w:t>
      </w:r>
    </w:p>
    <w:p w:rsidR="00A63EAE" w:rsidRDefault="00A63EAE" w:rsidP="00C3161C">
      <w:pPr>
        <w:spacing w:after="0" w:line="240" w:lineRule="auto"/>
        <w:ind w:firstLine="720"/>
        <w:jc w:val="both"/>
        <w:rPr>
          <w:rFonts w:ascii="Verdana" w:hAnsi="Verdana"/>
          <w:sz w:val="20"/>
          <w:szCs w:val="20"/>
          <w:lang w:val="lv-LV"/>
        </w:rPr>
      </w:pPr>
    </w:p>
    <w:p w:rsidR="005665DF" w:rsidRDefault="008039D1" w:rsidP="005665DF">
      <w:pPr>
        <w:spacing w:after="0" w:line="240" w:lineRule="auto"/>
        <w:ind w:firstLine="720"/>
        <w:jc w:val="both"/>
        <w:rPr>
          <w:rFonts w:ascii="Verdana" w:hAnsi="Verdana"/>
          <w:sz w:val="20"/>
          <w:szCs w:val="20"/>
          <w:lang w:val="lv-LV"/>
        </w:rPr>
      </w:pPr>
      <w:r>
        <w:rPr>
          <w:rFonts w:ascii="Verdana" w:hAnsi="Verdana"/>
          <w:sz w:val="20"/>
          <w:szCs w:val="20"/>
          <w:lang w:val="lv-LV"/>
        </w:rPr>
        <w:t xml:space="preserve">Tām </w:t>
      </w:r>
      <w:r w:rsidR="005665DF" w:rsidRPr="005665DF">
        <w:rPr>
          <w:rFonts w:ascii="Verdana" w:hAnsi="Verdana"/>
          <w:sz w:val="20"/>
          <w:szCs w:val="20"/>
          <w:lang w:val="lv-LV"/>
        </w:rPr>
        <w:t xml:space="preserve">fiziskajām personām, kuras veic saimniecisko darbību, kā arī individuālo uzņēmumu, t.sk. zemnieku un zvejnieku saimniecību īpašniekiem, kuri ir iedzīvotāju ienākuma nodokļa maksātāji, </w:t>
      </w:r>
      <w:r>
        <w:rPr>
          <w:rFonts w:ascii="Verdana" w:hAnsi="Verdana"/>
          <w:sz w:val="20"/>
          <w:szCs w:val="20"/>
          <w:lang w:val="lv-LV"/>
        </w:rPr>
        <w:t>G</w:t>
      </w:r>
      <w:r w:rsidR="005665DF" w:rsidRPr="005665DF">
        <w:rPr>
          <w:rFonts w:ascii="Verdana" w:hAnsi="Verdana"/>
          <w:sz w:val="20"/>
          <w:szCs w:val="20"/>
          <w:lang w:val="lv-LV"/>
        </w:rPr>
        <w:t>ada ienākumu deklarācija obligāti jāiesniedz elektroniski, izmantojot VID EDS.</w:t>
      </w:r>
    </w:p>
    <w:p w:rsidR="008039D1" w:rsidRDefault="008039D1" w:rsidP="005665DF">
      <w:pPr>
        <w:spacing w:after="0" w:line="240" w:lineRule="auto"/>
        <w:ind w:firstLine="720"/>
        <w:jc w:val="both"/>
        <w:rPr>
          <w:rFonts w:ascii="Verdana" w:hAnsi="Verdana"/>
          <w:sz w:val="20"/>
          <w:szCs w:val="20"/>
          <w:lang w:val="lv-LV"/>
        </w:rPr>
      </w:pPr>
    </w:p>
    <w:p w:rsidR="00506E43" w:rsidRDefault="005A0FCF" w:rsidP="008039D1">
      <w:pPr>
        <w:widowControl/>
        <w:spacing w:after="0" w:line="240" w:lineRule="auto"/>
        <w:ind w:firstLine="720"/>
        <w:jc w:val="both"/>
        <w:rPr>
          <w:rFonts w:ascii="Verdana" w:eastAsia="Times New Roman" w:hAnsi="Verdana"/>
          <w:color w:val="333333"/>
          <w:sz w:val="20"/>
          <w:szCs w:val="20"/>
          <w:lang w:val="lv-LV"/>
        </w:rPr>
      </w:pPr>
      <w:r w:rsidRPr="00281DCC">
        <w:rPr>
          <w:rFonts w:ascii="Verdana" w:hAnsi="Verdana"/>
          <w:sz w:val="20"/>
          <w:szCs w:val="20"/>
          <w:lang w:val="lv-LV"/>
        </w:rPr>
        <w:t xml:space="preserve">VID aicina arī tās fiziskās personas, kuras neveic saimniecisko darbību, iesniegt deklarāciju ērtāk un ātrāk, izmantojot EDS, jo </w:t>
      </w:r>
      <w:r w:rsidR="008039D1" w:rsidRPr="008039D1">
        <w:rPr>
          <w:rFonts w:ascii="Verdana" w:hAnsi="Verdana"/>
          <w:sz w:val="20"/>
          <w:szCs w:val="20"/>
          <w:lang w:val="lv-LV"/>
        </w:rPr>
        <w:t xml:space="preserve">tajā automātiski </w:t>
      </w:r>
      <w:r w:rsidR="008039D1" w:rsidRPr="008039D1">
        <w:rPr>
          <w:rFonts w:ascii="Verdana" w:eastAsia="Times New Roman" w:hAnsi="Verdana"/>
          <w:color w:val="333333"/>
          <w:sz w:val="20"/>
          <w:szCs w:val="20"/>
          <w:lang w:val="lv-LV"/>
        </w:rPr>
        <w:t xml:space="preserve">tiek atspoguļota visa VID rīcībā esošā informācija par nodokļu maksātāju, proti, nodokļu maksātāja gūtie ienākumi, neapliekamie ienākumi, informācija no kredītiestādēm par veiktajām iemaksām pensiju fondos, informācija no apdrošināšanas sabiedrībām par veiktajām iemaksām par dzīvības apdrošināšanas pakalpojumiem, kā arī no iepriekšējiem gadiem pārnestie attaisnotie izdevumi par izglītību un ārstnieciskajiem pakalpojumiem. </w:t>
      </w:r>
    </w:p>
    <w:p w:rsidR="008039D1" w:rsidRPr="008039D1" w:rsidRDefault="00506E43" w:rsidP="008039D1">
      <w:pPr>
        <w:widowControl/>
        <w:spacing w:after="0" w:line="240" w:lineRule="auto"/>
        <w:ind w:firstLine="720"/>
        <w:jc w:val="both"/>
        <w:rPr>
          <w:rFonts w:ascii="Verdana" w:eastAsia="Times New Roman" w:hAnsi="Verdana"/>
          <w:color w:val="333333"/>
          <w:sz w:val="20"/>
          <w:szCs w:val="20"/>
          <w:lang w:val="lv-LV"/>
        </w:rPr>
      </w:pPr>
      <w:r>
        <w:rPr>
          <w:rFonts w:ascii="Verdana" w:eastAsia="Times New Roman" w:hAnsi="Verdana"/>
          <w:color w:val="333333"/>
          <w:sz w:val="20"/>
          <w:szCs w:val="20"/>
          <w:lang w:val="lv-LV"/>
        </w:rPr>
        <w:t>S</w:t>
      </w:r>
      <w:r w:rsidR="008039D1" w:rsidRPr="008039D1">
        <w:rPr>
          <w:rFonts w:ascii="Verdana" w:eastAsia="Times New Roman" w:hAnsi="Verdana"/>
          <w:color w:val="333333"/>
          <w:sz w:val="20"/>
          <w:szCs w:val="20"/>
          <w:lang w:val="lv-LV"/>
        </w:rPr>
        <w:t>ākot ar 2016.</w:t>
      </w:r>
      <w:r w:rsidR="005A0FCF" w:rsidRPr="00281DCC">
        <w:rPr>
          <w:rFonts w:ascii="Verdana" w:eastAsia="Times New Roman" w:hAnsi="Verdana"/>
          <w:color w:val="333333"/>
          <w:sz w:val="20"/>
          <w:szCs w:val="20"/>
          <w:lang w:val="lv-LV"/>
        </w:rPr>
        <w:t>g</w:t>
      </w:r>
      <w:r w:rsidR="008039D1" w:rsidRPr="008039D1">
        <w:rPr>
          <w:rFonts w:ascii="Verdana" w:eastAsia="Times New Roman" w:hAnsi="Verdana"/>
          <w:color w:val="333333"/>
          <w:sz w:val="20"/>
          <w:szCs w:val="20"/>
          <w:lang w:val="lv-LV"/>
        </w:rPr>
        <w:t>ad</w:t>
      </w:r>
      <w:r w:rsidR="005A0FCF" w:rsidRPr="00281DCC">
        <w:rPr>
          <w:rFonts w:ascii="Verdana" w:eastAsia="Times New Roman" w:hAnsi="Verdana"/>
          <w:color w:val="333333"/>
          <w:sz w:val="20"/>
          <w:szCs w:val="20"/>
          <w:lang w:val="lv-LV"/>
        </w:rPr>
        <w:t>a aprīli</w:t>
      </w:r>
      <w:r w:rsidR="008039D1" w:rsidRPr="008039D1">
        <w:rPr>
          <w:rFonts w:ascii="Verdana" w:eastAsia="Times New Roman" w:hAnsi="Verdana"/>
          <w:color w:val="333333"/>
          <w:sz w:val="20"/>
          <w:szCs w:val="20"/>
          <w:lang w:val="lv-LV"/>
        </w:rPr>
        <w:t>, deklarācijā automātiski tiks atspoguļota arī tā informācija, ko par personas veiktajiem maksājumiem par izglītību VID būs iesniegušas mācību iestādes. Tādējādi personām, kuras vēlas atgūt pārmaksāto iedzīvotāju ienākuma nodokli par attaisnotajiem izdevumiem</w:t>
      </w:r>
      <w:r w:rsidR="008039D1" w:rsidRPr="00281DCC">
        <w:rPr>
          <w:rFonts w:ascii="Verdana" w:eastAsia="Times New Roman" w:hAnsi="Verdana"/>
          <w:color w:val="333333"/>
          <w:sz w:val="20"/>
          <w:szCs w:val="20"/>
          <w:vertAlign w:val="superscript"/>
          <w:lang w:val="lv-LV"/>
        </w:rPr>
        <w:footnoteReference w:id="1"/>
      </w:r>
      <w:r w:rsidR="008039D1" w:rsidRPr="008039D1">
        <w:rPr>
          <w:rFonts w:ascii="Verdana" w:eastAsia="Times New Roman" w:hAnsi="Verdana"/>
          <w:color w:val="333333"/>
          <w:sz w:val="20"/>
          <w:szCs w:val="20"/>
          <w:lang w:val="lv-LV"/>
        </w:rPr>
        <w:t xml:space="preserve">, deklarācijas pielikumā D4 pašām papildus jānorāda un jāpievieno attaisnojuma dokumenti (čeki, kvītis vai tml.) tikai par tām summām, par kurām VID rīcībā informācijas nav un kuras VID nav iekļāvis deklarācijā.  </w:t>
      </w:r>
    </w:p>
    <w:p w:rsidR="008039D1" w:rsidRPr="008039D1" w:rsidRDefault="008039D1" w:rsidP="008039D1">
      <w:pPr>
        <w:widowControl/>
        <w:spacing w:after="0" w:line="240" w:lineRule="auto"/>
        <w:ind w:firstLine="720"/>
        <w:jc w:val="both"/>
        <w:rPr>
          <w:rFonts w:ascii="Verdana" w:eastAsia="Times New Roman" w:hAnsi="Verdana"/>
          <w:color w:val="333333"/>
          <w:sz w:val="20"/>
          <w:szCs w:val="20"/>
          <w:lang w:val="lv-LV"/>
        </w:rPr>
      </w:pPr>
    </w:p>
    <w:p w:rsidR="008039D1" w:rsidRDefault="008039D1" w:rsidP="008039D1">
      <w:pPr>
        <w:spacing w:after="0" w:line="240" w:lineRule="auto"/>
        <w:ind w:firstLine="720"/>
        <w:jc w:val="both"/>
        <w:rPr>
          <w:rFonts w:ascii="Verdana" w:hAnsi="Verdana"/>
          <w:sz w:val="20"/>
          <w:szCs w:val="20"/>
          <w:lang w:val="lv-LV"/>
        </w:rPr>
      </w:pPr>
      <w:r w:rsidRPr="00BF3641">
        <w:rPr>
          <w:rFonts w:ascii="Verdana" w:hAnsi="Verdana"/>
          <w:sz w:val="20"/>
          <w:szCs w:val="20"/>
          <w:lang w:val="lv-LV"/>
        </w:rPr>
        <w:t xml:space="preserve">Lai kļūtu par EDS lietotāju, nav jāslēdz arī līgums ar VID, bet ikviens var </w:t>
      </w:r>
      <w:hyperlink r:id="rId10" w:history="1">
        <w:r w:rsidRPr="00BF3641">
          <w:rPr>
            <w:rStyle w:val="Hipersaite"/>
            <w:rFonts w:ascii="Verdana" w:hAnsi="Verdana"/>
            <w:sz w:val="20"/>
            <w:szCs w:val="20"/>
            <w:lang w:val="lv-LV"/>
          </w:rPr>
          <w:t>pieslēgties</w:t>
        </w:r>
      </w:hyperlink>
      <w:r w:rsidRPr="00BF3641">
        <w:rPr>
          <w:rFonts w:ascii="Verdana" w:hAnsi="Verdana"/>
          <w:sz w:val="20"/>
          <w:szCs w:val="20"/>
          <w:lang w:val="lv-LV"/>
        </w:rPr>
        <w:t xml:space="preserve"> </w:t>
      </w:r>
      <w:r w:rsidRPr="00BF3641">
        <w:rPr>
          <w:rFonts w:ascii="Verdana" w:hAnsi="Verdana"/>
          <w:sz w:val="20"/>
          <w:szCs w:val="20"/>
          <w:lang w:val="lv-LV"/>
        </w:rPr>
        <w:lastRenderedPageBreak/>
        <w:t>un lietot EDS, izmantojot savas internetbankas lietotājvārdu un paroli, Pilsonības un migrācijas lietu pārvaldes izsniegto eID viedkarti vai VAS „Latvijas Valsts radio un televīzijas centra” izsniegto elektronisko paraksta viedkarti (e-parakstu).</w:t>
      </w:r>
    </w:p>
    <w:p w:rsidR="00281DCC" w:rsidRDefault="00281DCC" w:rsidP="008039D1">
      <w:pPr>
        <w:spacing w:after="0" w:line="240" w:lineRule="auto"/>
        <w:ind w:firstLine="720"/>
        <w:jc w:val="both"/>
        <w:rPr>
          <w:rFonts w:ascii="Verdana" w:hAnsi="Verdana"/>
          <w:sz w:val="20"/>
          <w:szCs w:val="20"/>
          <w:lang w:val="lv-LV"/>
        </w:rPr>
      </w:pPr>
    </w:p>
    <w:p w:rsidR="00176B91" w:rsidRPr="00176B91" w:rsidRDefault="00461553" w:rsidP="00176B91">
      <w:pPr>
        <w:spacing w:after="0" w:line="240" w:lineRule="auto"/>
        <w:ind w:firstLine="720"/>
        <w:jc w:val="both"/>
        <w:rPr>
          <w:rFonts w:ascii="Verdana" w:hAnsi="Verdana"/>
          <w:sz w:val="20"/>
          <w:szCs w:val="20"/>
          <w:lang w:val="lv-LV"/>
        </w:rPr>
      </w:pPr>
      <w:r>
        <w:rPr>
          <w:rFonts w:ascii="Verdana" w:hAnsi="Verdana"/>
          <w:sz w:val="20"/>
          <w:szCs w:val="20"/>
          <w:lang w:val="lv-LV"/>
        </w:rPr>
        <w:t xml:space="preserve">Vēršam uzmanību, ka šogad </w:t>
      </w:r>
      <w:r w:rsidR="00281DCC">
        <w:rPr>
          <w:rFonts w:ascii="Verdana" w:hAnsi="Verdana"/>
          <w:sz w:val="20"/>
          <w:szCs w:val="20"/>
          <w:lang w:val="lv-LV"/>
        </w:rPr>
        <w:t>Gada ienākumu deklarāciju gan elektroniski, gan papīra formātā iesp</w:t>
      </w:r>
      <w:r>
        <w:rPr>
          <w:rFonts w:ascii="Verdana" w:hAnsi="Verdana"/>
          <w:sz w:val="20"/>
          <w:szCs w:val="20"/>
          <w:lang w:val="lv-LV"/>
        </w:rPr>
        <w:t xml:space="preserve">ējams iesniegt ne tikai </w:t>
      </w:r>
      <w:r w:rsidR="00281DCC" w:rsidRPr="00F93E91">
        <w:rPr>
          <w:rFonts w:ascii="Verdana" w:hAnsi="Verdana"/>
          <w:sz w:val="20"/>
          <w:szCs w:val="20"/>
          <w:lang w:val="lv-LV"/>
        </w:rPr>
        <w:t>VID klientu apkalpošanas centros</w:t>
      </w:r>
      <w:r w:rsidR="00CB1C03" w:rsidRPr="00F93E91">
        <w:rPr>
          <w:rFonts w:ascii="Verdana" w:hAnsi="Verdana"/>
          <w:sz w:val="20"/>
          <w:szCs w:val="20"/>
          <w:lang w:val="lv-LV"/>
        </w:rPr>
        <w:t xml:space="preserve"> (neatkarīgi no deklarētās dzīvesvietas)</w:t>
      </w:r>
      <w:r w:rsidRPr="00F93E91">
        <w:rPr>
          <w:rFonts w:ascii="Verdana" w:hAnsi="Verdana"/>
          <w:sz w:val="20"/>
          <w:szCs w:val="20"/>
          <w:lang w:val="lv-LV"/>
        </w:rPr>
        <w:t xml:space="preserve">, bet arī nu jau 66 </w:t>
      </w:r>
      <w:r w:rsidR="00281DCC" w:rsidRPr="00F93E91">
        <w:rPr>
          <w:rFonts w:ascii="Verdana" w:hAnsi="Verdana"/>
          <w:sz w:val="20"/>
          <w:szCs w:val="20"/>
          <w:lang w:val="lv-LV"/>
        </w:rPr>
        <w:t xml:space="preserve">Valsts un pašvaldības vienotajos klientu apkalpošanas centros </w:t>
      </w:r>
      <w:r w:rsidR="00176B91" w:rsidRPr="00F93E91">
        <w:rPr>
          <w:rFonts w:ascii="Verdana" w:hAnsi="Verdana"/>
          <w:sz w:val="20"/>
          <w:szCs w:val="20"/>
          <w:lang w:val="lv-LV"/>
        </w:rPr>
        <w:t xml:space="preserve">visā Latvijā. </w:t>
      </w:r>
      <w:r w:rsidR="00176B91" w:rsidRPr="00176B91">
        <w:rPr>
          <w:rFonts w:ascii="Verdana" w:hAnsi="Verdana"/>
          <w:sz w:val="20"/>
          <w:szCs w:val="20"/>
          <w:lang w:val="lv-LV"/>
        </w:rPr>
        <w:t xml:space="preserve">Informācija par vienoto klientu apkalpošanas centru adresēm un darba laikiem pieejama portāla </w:t>
      </w:r>
      <w:hyperlink r:id="rId11" w:history="1">
        <w:r w:rsidR="00176B91" w:rsidRPr="00176B91">
          <w:rPr>
            <w:rFonts w:ascii="Verdana" w:hAnsi="Verdana"/>
            <w:color w:val="0000FF"/>
            <w:sz w:val="20"/>
            <w:szCs w:val="20"/>
            <w:u w:val="single"/>
            <w:lang w:val="lv-LV"/>
          </w:rPr>
          <w:t>www.latvija.lv</w:t>
        </w:r>
      </w:hyperlink>
      <w:r w:rsidR="00176B91" w:rsidRPr="00176B91">
        <w:rPr>
          <w:rFonts w:ascii="Verdana" w:hAnsi="Verdana"/>
          <w:sz w:val="20"/>
          <w:szCs w:val="20"/>
          <w:lang w:val="lv-LV"/>
        </w:rPr>
        <w:t xml:space="preserve"> sadaļā “</w:t>
      </w:r>
      <w:hyperlink r:id="rId12" w:history="1">
        <w:r w:rsidR="00176B91" w:rsidRPr="00176B91">
          <w:rPr>
            <w:rFonts w:ascii="Verdana" w:hAnsi="Verdana"/>
            <w:color w:val="0000FF"/>
            <w:sz w:val="20"/>
            <w:szCs w:val="20"/>
            <w:u w:val="single"/>
            <w:lang w:val="lv-LV"/>
          </w:rPr>
          <w:t>Vienotie klientu apkalpošanas centri</w:t>
        </w:r>
      </w:hyperlink>
      <w:r w:rsidR="00176B91" w:rsidRPr="00176B91">
        <w:rPr>
          <w:rFonts w:ascii="Verdana" w:hAnsi="Verdana"/>
          <w:sz w:val="20"/>
          <w:szCs w:val="20"/>
          <w:lang w:val="lv-LV"/>
        </w:rPr>
        <w:t xml:space="preserve">”. </w:t>
      </w:r>
    </w:p>
    <w:p w:rsidR="00E63E89" w:rsidRDefault="00E63E89" w:rsidP="00E63E89">
      <w:pPr>
        <w:spacing w:after="0" w:line="240" w:lineRule="auto"/>
        <w:ind w:firstLine="720"/>
        <w:jc w:val="both"/>
        <w:rPr>
          <w:rFonts w:ascii="Verdana" w:hAnsi="Verdana"/>
          <w:bCs/>
          <w:color w:val="000000"/>
          <w:sz w:val="20"/>
          <w:szCs w:val="20"/>
          <w:lang w:val="lv-LV"/>
        </w:rPr>
      </w:pPr>
      <w:r w:rsidRPr="00E63E89">
        <w:rPr>
          <w:rFonts w:ascii="Verdana" w:hAnsi="Verdana"/>
          <w:bCs/>
          <w:color w:val="000000"/>
          <w:sz w:val="20"/>
          <w:szCs w:val="20"/>
          <w:lang w:val="lv-LV"/>
        </w:rPr>
        <w:t>Sākot no šī gada marta, tūri pa Latvijas pašvaldībām uzsā</w:t>
      </w:r>
      <w:r>
        <w:rPr>
          <w:rFonts w:ascii="Verdana" w:hAnsi="Verdana"/>
          <w:bCs/>
          <w:color w:val="000000"/>
          <w:sz w:val="20"/>
          <w:szCs w:val="20"/>
          <w:lang w:val="lv-LV"/>
        </w:rPr>
        <w:t xml:space="preserve">ks </w:t>
      </w:r>
      <w:r w:rsidRPr="00E63E89">
        <w:rPr>
          <w:rFonts w:ascii="Verdana" w:hAnsi="Verdana"/>
          <w:bCs/>
          <w:color w:val="000000"/>
          <w:sz w:val="20"/>
          <w:szCs w:val="20"/>
          <w:lang w:val="lv-LV"/>
        </w:rPr>
        <w:t xml:space="preserve">arī VID “E-busiņš”. Tajā VID klientu apkalpošanas centru darbinieki palīdzēs nodokļu maksātājiem iesniegt deklarāciju elektroniski, kā arī iepazīstinās ar citiem VID e-pakalpojumiem. </w:t>
      </w:r>
    </w:p>
    <w:p w:rsidR="004E64F3" w:rsidRPr="004E64F3" w:rsidRDefault="00E63E89" w:rsidP="004E64F3">
      <w:pPr>
        <w:spacing w:after="0" w:line="240" w:lineRule="auto"/>
        <w:ind w:firstLine="720"/>
        <w:jc w:val="both"/>
        <w:rPr>
          <w:rFonts w:ascii="Verdana" w:hAnsi="Verdana"/>
          <w:bCs/>
          <w:sz w:val="20"/>
          <w:szCs w:val="20"/>
          <w:lang w:val="lv-LV"/>
        </w:rPr>
      </w:pPr>
      <w:r w:rsidRPr="00176B91">
        <w:rPr>
          <w:rFonts w:ascii="Verdana" w:hAnsi="Verdana"/>
          <w:bCs/>
          <w:color w:val="000000"/>
          <w:sz w:val="20"/>
          <w:szCs w:val="20"/>
          <w:lang w:val="lv-LV"/>
        </w:rPr>
        <w:t xml:space="preserve">Uz konsultāciju par Gada ienākumu deklarācijas iesniegšanu elektroniski līdzi jāņem personu apliecinošs dokuments (pase vai eID karte), internetbankas kodu karte un maksājumus apliecinošie dokumenti (par izglītību, medicīnas un zobārstniecības pakalpojumiem). </w:t>
      </w:r>
      <w:r w:rsidR="004E64F3" w:rsidRPr="004E64F3">
        <w:rPr>
          <w:rFonts w:ascii="Verdana" w:hAnsi="Verdana"/>
          <w:bCs/>
          <w:sz w:val="20"/>
          <w:szCs w:val="20"/>
          <w:lang w:val="lv-LV"/>
        </w:rPr>
        <w:t xml:space="preserve">Ja persona nav internetbankas lietotājs, vienotajos klientu apkalpošanas centros ir iespēja  iegūt  lietotāja vārdu un paroli,  ar kuru varēs pieslēgties EDS sistēmai un izmantot visus tajā pieejamos VID e-pakalpojumus.  </w:t>
      </w:r>
    </w:p>
    <w:p w:rsidR="00DF7AA5" w:rsidRPr="00176B91" w:rsidRDefault="00DF7AA5" w:rsidP="00176B91">
      <w:pPr>
        <w:widowControl/>
        <w:spacing w:after="0" w:line="240" w:lineRule="auto"/>
        <w:ind w:firstLine="720"/>
        <w:jc w:val="both"/>
        <w:rPr>
          <w:rFonts w:ascii="Verdana" w:eastAsia="Times New Roman" w:hAnsi="Verdana"/>
          <w:sz w:val="20"/>
          <w:szCs w:val="20"/>
          <w:lang w:val="lv-LV" w:eastAsia="lv-LV"/>
        </w:rPr>
      </w:pPr>
      <w:r w:rsidRPr="00176B91">
        <w:rPr>
          <w:rFonts w:ascii="Verdana" w:eastAsia="Times New Roman" w:hAnsi="Verdana"/>
          <w:bCs/>
          <w:color w:val="000000"/>
          <w:sz w:val="20"/>
          <w:szCs w:val="20"/>
          <w:lang w:val="lv-LV" w:eastAsia="lv-LV"/>
        </w:rPr>
        <w:t xml:space="preserve">Aicinām sekot līdzi un apmeklēt arī </w:t>
      </w:r>
      <w:r w:rsidR="00461553" w:rsidRPr="00176B91">
        <w:rPr>
          <w:rFonts w:ascii="Verdana" w:eastAsia="Times New Roman" w:hAnsi="Verdana"/>
          <w:bCs/>
          <w:color w:val="000000"/>
          <w:sz w:val="20"/>
          <w:szCs w:val="20"/>
          <w:lang w:val="lv-LV" w:eastAsia="lv-LV"/>
        </w:rPr>
        <w:t xml:space="preserve">VID bezmaksas seminārus </w:t>
      </w:r>
      <w:r w:rsidRPr="00176B91">
        <w:rPr>
          <w:rFonts w:ascii="Verdana" w:eastAsia="Times New Roman" w:hAnsi="Verdana"/>
          <w:bCs/>
          <w:color w:val="000000"/>
          <w:sz w:val="20"/>
          <w:szCs w:val="20"/>
          <w:lang w:val="lv-LV" w:eastAsia="lv-LV"/>
        </w:rPr>
        <w:t>visā Latvijā par Gada ienākumu deklarācijas iesniegšanu un citiem VID</w:t>
      </w:r>
      <w:r w:rsidR="00176B91" w:rsidRPr="00176B91">
        <w:rPr>
          <w:rFonts w:ascii="Verdana" w:eastAsia="Times New Roman" w:hAnsi="Verdana"/>
          <w:bCs/>
          <w:color w:val="000000"/>
          <w:sz w:val="20"/>
          <w:szCs w:val="20"/>
          <w:lang w:val="lv-LV" w:eastAsia="lv-LV"/>
        </w:rPr>
        <w:t xml:space="preserve"> e-pakalpojumiem. </w:t>
      </w:r>
      <w:r w:rsidRPr="00176B91">
        <w:rPr>
          <w:rFonts w:ascii="Verdana" w:eastAsia="Times New Roman" w:hAnsi="Verdana"/>
          <w:sz w:val="20"/>
          <w:szCs w:val="20"/>
          <w:lang w:val="lv-LV" w:eastAsia="lv-LV"/>
        </w:rPr>
        <w:t>Aktuālā informācija par VID bezmaksas semināriem pieejama VID mājaslapā sadaļā „</w:t>
      </w:r>
      <w:hyperlink r:id="rId13" w:history="1">
        <w:r w:rsidRPr="00176B91">
          <w:rPr>
            <w:rStyle w:val="Hipersaite"/>
            <w:rFonts w:ascii="Verdana" w:eastAsia="Times New Roman" w:hAnsi="Verdana"/>
            <w:sz w:val="20"/>
            <w:szCs w:val="20"/>
            <w:lang w:val="lv-LV" w:eastAsia="lv-LV"/>
          </w:rPr>
          <w:t>Semināri nodokļu maksātājiem</w:t>
        </w:r>
      </w:hyperlink>
      <w:r w:rsidRPr="00176B91">
        <w:rPr>
          <w:rFonts w:ascii="Verdana" w:eastAsia="Times New Roman" w:hAnsi="Verdana"/>
          <w:sz w:val="20"/>
          <w:szCs w:val="20"/>
          <w:lang w:val="lv-LV" w:eastAsia="lv-LV"/>
        </w:rPr>
        <w:t xml:space="preserve">”. </w:t>
      </w:r>
    </w:p>
    <w:p w:rsidR="00DF7AA5" w:rsidRPr="00176B91" w:rsidRDefault="00DF7AA5" w:rsidP="00DF7AA5">
      <w:pPr>
        <w:widowControl/>
        <w:autoSpaceDE w:val="0"/>
        <w:autoSpaceDN w:val="0"/>
        <w:spacing w:after="0" w:line="240" w:lineRule="auto"/>
        <w:ind w:firstLine="720"/>
        <w:jc w:val="both"/>
        <w:rPr>
          <w:rFonts w:ascii="Verdana" w:eastAsia="Times New Roman" w:hAnsi="Verdana"/>
          <w:sz w:val="20"/>
          <w:szCs w:val="20"/>
          <w:lang w:val="lv-LV" w:eastAsia="lv-LV"/>
        </w:rPr>
      </w:pPr>
    </w:p>
    <w:p w:rsidR="00124D9B" w:rsidRPr="00124D9B" w:rsidRDefault="00F54165" w:rsidP="00124D9B">
      <w:pPr>
        <w:spacing w:after="0" w:line="240" w:lineRule="auto"/>
        <w:ind w:firstLine="720"/>
        <w:jc w:val="both"/>
        <w:rPr>
          <w:rFonts w:ascii="Verdana" w:hAnsi="Verdana"/>
          <w:bCs/>
          <w:i/>
          <w:color w:val="000000"/>
          <w:sz w:val="20"/>
          <w:szCs w:val="20"/>
          <w:lang w:val="lv-LV"/>
        </w:rPr>
      </w:pPr>
      <w:r w:rsidRPr="00E63E89">
        <w:rPr>
          <w:rFonts w:ascii="Verdana" w:hAnsi="Verdana"/>
          <w:bCs/>
          <w:color w:val="000000"/>
          <w:sz w:val="20"/>
          <w:szCs w:val="20"/>
          <w:lang w:val="lv-LV"/>
        </w:rPr>
        <w:t>Plašāka informācija pieejama VID mājaslapā sadaļā „</w:t>
      </w:r>
      <w:hyperlink r:id="rId14" w:history="1">
        <w:r w:rsidRPr="00BF3641">
          <w:rPr>
            <w:rStyle w:val="Hipersaite"/>
            <w:rFonts w:ascii="Verdana" w:hAnsi="Verdana"/>
            <w:bCs/>
            <w:sz w:val="20"/>
            <w:szCs w:val="20"/>
            <w:lang w:val="lv-LV"/>
          </w:rPr>
          <w:t>Gada ienākumu deklarācija’</w:t>
        </w:r>
      </w:hyperlink>
      <w:r w:rsidRPr="00BF3641">
        <w:rPr>
          <w:rFonts w:ascii="Verdana" w:hAnsi="Verdana"/>
          <w:bCs/>
          <w:color w:val="000000"/>
          <w:sz w:val="20"/>
          <w:szCs w:val="20"/>
          <w:lang w:val="lv-LV"/>
        </w:rPr>
        <w:t xml:space="preserve">”. </w:t>
      </w:r>
      <w:r w:rsidR="00124D9B" w:rsidRPr="00BF3641">
        <w:rPr>
          <w:rFonts w:ascii="Verdana" w:hAnsi="Verdana"/>
          <w:bCs/>
          <w:color w:val="000000"/>
          <w:sz w:val="20"/>
          <w:szCs w:val="20"/>
          <w:lang w:val="lv-LV"/>
        </w:rPr>
        <w:t xml:space="preserve">Jautājumu un neskaidrību gadījumā aicinām iedzīvotājus zvanīt uz VID Nodokļu un muitas informatīvo tālruni 67120000, konsultēties ikvienā </w:t>
      </w:r>
      <w:r w:rsidR="00124D9B" w:rsidRPr="00BF3641">
        <w:rPr>
          <w:rFonts w:ascii="Verdana" w:hAnsi="Verdana"/>
          <w:bCs/>
          <w:sz w:val="20"/>
          <w:szCs w:val="20"/>
          <w:lang w:val="lv-LV"/>
        </w:rPr>
        <w:t xml:space="preserve">VID </w:t>
      </w:r>
      <w:hyperlink r:id="rId15" w:history="1">
        <w:r w:rsidR="00124D9B" w:rsidRPr="00BF3641">
          <w:rPr>
            <w:rStyle w:val="Hipersaite"/>
            <w:rFonts w:ascii="Verdana" w:hAnsi="Verdana"/>
            <w:bCs/>
            <w:sz w:val="20"/>
            <w:szCs w:val="20"/>
            <w:lang w:val="lv-LV"/>
          </w:rPr>
          <w:t>klientu apkalpošanas centrā</w:t>
        </w:r>
      </w:hyperlink>
      <w:r w:rsidR="00124D9B" w:rsidRPr="00BF3641">
        <w:rPr>
          <w:rFonts w:ascii="Verdana" w:hAnsi="Verdana"/>
          <w:bCs/>
          <w:color w:val="000000"/>
          <w:sz w:val="20"/>
          <w:szCs w:val="20"/>
          <w:lang w:val="lv-LV"/>
        </w:rPr>
        <w:t xml:space="preserve"> </w:t>
      </w:r>
      <w:r w:rsidR="004E64F3">
        <w:rPr>
          <w:rFonts w:ascii="Verdana" w:hAnsi="Verdana"/>
          <w:bCs/>
          <w:color w:val="000000"/>
          <w:sz w:val="20"/>
          <w:szCs w:val="20"/>
          <w:lang w:val="lv-LV"/>
        </w:rPr>
        <w:t xml:space="preserve">vai </w:t>
      </w:r>
      <w:r w:rsidR="004E64F3" w:rsidRPr="005B0783">
        <w:rPr>
          <w:rFonts w:ascii="Verdana" w:hAnsi="Verdana"/>
          <w:sz w:val="20"/>
          <w:szCs w:val="20"/>
          <w:lang w:val="lv-LV"/>
        </w:rPr>
        <w:t xml:space="preserve">Valsts un pašvaldības vienotajos klientu apkalpošanas centros, uzdot savu </w:t>
      </w:r>
      <w:r w:rsidR="00124D9B" w:rsidRPr="00BF3641">
        <w:rPr>
          <w:rFonts w:ascii="Verdana" w:hAnsi="Verdana"/>
          <w:bCs/>
          <w:color w:val="000000"/>
          <w:sz w:val="20"/>
          <w:szCs w:val="20"/>
          <w:lang w:val="lv-LV"/>
        </w:rPr>
        <w:t>jautājumu rakstiski VID mājaslapā „</w:t>
      </w:r>
      <w:hyperlink r:id="rId16" w:history="1">
        <w:r w:rsidR="00124D9B" w:rsidRPr="00BF3641">
          <w:rPr>
            <w:rStyle w:val="Hipersaite"/>
            <w:rFonts w:ascii="Verdana" w:hAnsi="Verdana"/>
            <w:bCs/>
            <w:sz w:val="20"/>
            <w:szCs w:val="20"/>
            <w:lang w:val="lv-LV"/>
          </w:rPr>
          <w:t>Uzdot jautājumu VID</w:t>
        </w:r>
      </w:hyperlink>
      <w:r w:rsidR="00124D9B" w:rsidRPr="00BF3641">
        <w:rPr>
          <w:rFonts w:ascii="Verdana" w:hAnsi="Verdana"/>
          <w:bCs/>
          <w:color w:val="000000"/>
          <w:sz w:val="20"/>
          <w:szCs w:val="20"/>
          <w:lang w:val="lv-LV"/>
        </w:rPr>
        <w:t>”</w:t>
      </w:r>
      <w:r w:rsidR="004E64F3">
        <w:rPr>
          <w:rFonts w:ascii="Verdana" w:hAnsi="Verdana"/>
          <w:bCs/>
          <w:color w:val="000000"/>
          <w:sz w:val="20"/>
          <w:szCs w:val="20"/>
          <w:lang w:val="lv-LV"/>
        </w:rPr>
        <w:t xml:space="preserve"> vai arī VID EDS</w:t>
      </w:r>
      <w:r w:rsidR="00124D9B" w:rsidRPr="00BF3641">
        <w:rPr>
          <w:rFonts w:ascii="Verdana" w:hAnsi="Verdana"/>
          <w:bCs/>
          <w:color w:val="000000"/>
          <w:sz w:val="20"/>
          <w:szCs w:val="20"/>
          <w:lang w:val="lv-LV"/>
        </w:rPr>
        <w:t>.</w:t>
      </w:r>
      <w:r w:rsidR="00124D9B" w:rsidRPr="00124D9B">
        <w:rPr>
          <w:rFonts w:ascii="Verdana" w:hAnsi="Verdana"/>
          <w:bCs/>
          <w:color w:val="000000"/>
          <w:sz w:val="20"/>
          <w:szCs w:val="20"/>
          <w:lang w:val="lv-LV"/>
        </w:rPr>
        <w:t xml:space="preserve"> </w:t>
      </w:r>
    </w:p>
    <w:p w:rsidR="006C4DEE" w:rsidRDefault="006C4DEE" w:rsidP="00154944">
      <w:pPr>
        <w:widowControl/>
        <w:spacing w:after="0" w:line="240" w:lineRule="auto"/>
        <w:rPr>
          <w:rFonts w:ascii="Verdana" w:eastAsia="Times New Roman" w:hAnsi="Verdana"/>
          <w:sz w:val="18"/>
          <w:szCs w:val="18"/>
          <w:u w:val="single"/>
          <w:lang w:val="lv-LV"/>
        </w:rPr>
      </w:pPr>
    </w:p>
    <w:p w:rsidR="00124D9B" w:rsidRDefault="00124D9B" w:rsidP="00154944">
      <w:pPr>
        <w:widowControl/>
        <w:spacing w:after="0" w:line="240" w:lineRule="auto"/>
        <w:rPr>
          <w:rFonts w:ascii="Verdana" w:eastAsia="Times New Roman" w:hAnsi="Verdana"/>
          <w:sz w:val="18"/>
          <w:szCs w:val="18"/>
          <w:u w:val="single"/>
          <w:lang w:val="lv-LV"/>
        </w:rPr>
      </w:pPr>
    </w:p>
    <w:p w:rsidR="00154944" w:rsidRPr="006C4DEE" w:rsidRDefault="00154944" w:rsidP="00154944">
      <w:pPr>
        <w:widowControl/>
        <w:spacing w:after="0" w:line="240" w:lineRule="auto"/>
        <w:rPr>
          <w:rFonts w:ascii="Verdana" w:eastAsia="Times New Roman" w:hAnsi="Verdana"/>
          <w:sz w:val="18"/>
          <w:szCs w:val="18"/>
          <w:u w:val="single"/>
          <w:lang w:val="lv-LV"/>
        </w:rPr>
      </w:pPr>
      <w:r w:rsidRPr="006C4DEE">
        <w:rPr>
          <w:rFonts w:ascii="Verdana" w:eastAsia="Times New Roman" w:hAnsi="Verdana"/>
          <w:sz w:val="18"/>
          <w:szCs w:val="18"/>
          <w:u w:val="single"/>
          <w:lang w:val="lv-LV"/>
        </w:rPr>
        <w:t>Informāciju sagatavoja:</w:t>
      </w:r>
    </w:p>
    <w:p w:rsidR="00154944" w:rsidRPr="00FA4154" w:rsidRDefault="00154944" w:rsidP="00154944">
      <w:pPr>
        <w:widowControl/>
        <w:spacing w:after="0" w:line="240" w:lineRule="auto"/>
        <w:rPr>
          <w:rFonts w:ascii="Verdana" w:eastAsia="Times New Roman" w:hAnsi="Verdana"/>
          <w:b/>
          <w:sz w:val="18"/>
          <w:szCs w:val="18"/>
          <w:lang w:val="lv-LV"/>
        </w:rPr>
      </w:pPr>
      <w:r w:rsidRPr="00FA4154">
        <w:rPr>
          <w:rFonts w:ascii="Verdana" w:eastAsia="Times New Roman" w:hAnsi="Verdana"/>
          <w:b/>
          <w:sz w:val="18"/>
          <w:szCs w:val="18"/>
          <w:lang w:val="lv-LV"/>
        </w:rPr>
        <w:t>VID Sabiedrisko attiecību daļa</w:t>
      </w:r>
    </w:p>
    <w:p w:rsidR="00154944" w:rsidRPr="006C4DEE" w:rsidRDefault="00154944" w:rsidP="00154944">
      <w:pPr>
        <w:widowControl/>
        <w:spacing w:after="0" w:line="240" w:lineRule="auto"/>
        <w:rPr>
          <w:rFonts w:ascii="Verdana" w:eastAsia="Times New Roman" w:hAnsi="Verdana"/>
          <w:sz w:val="18"/>
          <w:szCs w:val="18"/>
          <w:lang w:val="lv-LV"/>
        </w:rPr>
      </w:pPr>
      <w:r w:rsidRPr="006C4DEE">
        <w:rPr>
          <w:rFonts w:ascii="Verdana" w:eastAsia="Times New Roman" w:hAnsi="Verdana"/>
          <w:sz w:val="18"/>
          <w:szCs w:val="18"/>
          <w:lang w:val="lv-LV"/>
        </w:rPr>
        <w:t xml:space="preserve">tālr. 67122668, </w:t>
      </w:r>
      <w:r w:rsidR="00124D9B">
        <w:rPr>
          <w:rFonts w:ascii="Verdana" w:eastAsia="Times New Roman" w:hAnsi="Verdana"/>
          <w:sz w:val="18"/>
          <w:szCs w:val="18"/>
          <w:lang w:val="lv-LV"/>
        </w:rPr>
        <w:t xml:space="preserve">67122670, </w:t>
      </w:r>
      <w:r w:rsidRPr="006C4DEE">
        <w:rPr>
          <w:rFonts w:ascii="Verdana" w:eastAsia="Times New Roman" w:hAnsi="Verdana"/>
          <w:sz w:val="18"/>
          <w:szCs w:val="18"/>
          <w:lang w:val="lv-LV"/>
        </w:rPr>
        <w:t>26351438</w:t>
      </w:r>
      <w:r w:rsidR="00124D9B">
        <w:rPr>
          <w:rFonts w:ascii="Verdana" w:eastAsia="Times New Roman" w:hAnsi="Verdana"/>
          <w:sz w:val="18"/>
          <w:szCs w:val="18"/>
          <w:lang w:val="lv-LV"/>
        </w:rPr>
        <w:t>, 26558389</w:t>
      </w:r>
    </w:p>
    <w:p w:rsidR="00154944" w:rsidRPr="006C4DEE" w:rsidRDefault="00154944" w:rsidP="00154944">
      <w:pPr>
        <w:widowControl/>
        <w:spacing w:after="0" w:line="240" w:lineRule="auto"/>
        <w:rPr>
          <w:rFonts w:ascii="Verdana" w:eastAsia="Times New Roman" w:hAnsi="Verdana"/>
          <w:sz w:val="18"/>
          <w:szCs w:val="18"/>
          <w:lang w:val="lv-LV"/>
        </w:rPr>
      </w:pPr>
      <w:r w:rsidRPr="006C4DEE">
        <w:rPr>
          <w:rFonts w:ascii="Verdana" w:eastAsia="Times New Roman" w:hAnsi="Verdana"/>
          <w:sz w:val="18"/>
          <w:szCs w:val="18"/>
          <w:lang w:val="lv-LV"/>
        </w:rPr>
        <w:t xml:space="preserve">e-pasts </w:t>
      </w:r>
      <w:hyperlink r:id="rId17" w:history="1">
        <w:r w:rsidRPr="006C4DEE">
          <w:rPr>
            <w:rFonts w:ascii="Verdana" w:eastAsia="Times New Roman" w:hAnsi="Verdana"/>
            <w:color w:val="0000FF"/>
            <w:sz w:val="18"/>
            <w:szCs w:val="18"/>
            <w:u w:val="single"/>
            <w:lang w:val="lv-LV"/>
          </w:rPr>
          <w:t>komunikacija@vid.gov.lv</w:t>
        </w:r>
      </w:hyperlink>
      <w:r w:rsidRPr="006C4DEE">
        <w:rPr>
          <w:rFonts w:ascii="Verdana" w:eastAsia="Times New Roman" w:hAnsi="Verdana"/>
          <w:sz w:val="18"/>
          <w:szCs w:val="18"/>
          <w:lang w:val="lv-LV"/>
        </w:rPr>
        <w:t> </w:t>
      </w:r>
    </w:p>
    <w:p w:rsidR="003C2776" w:rsidRPr="00154944" w:rsidRDefault="00154944" w:rsidP="00154944">
      <w:pPr>
        <w:widowControl/>
        <w:spacing w:after="0" w:line="240" w:lineRule="auto"/>
        <w:rPr>
          <w:rFonts w:ascii="Verdana" w:hAnsi="Verdana"/>
          <w:sz w:val="18"/>
          <w:szCs w:val="18"/>
          <w:lang w:val="lv-LV"/>
        </w:rPr>
      </w:pPr>
      <w:r w:rsidRPr="00B75E45">
        <w:rPr>
          <w:rFonts w:ascii="Verdana" w:hAnsi="Verdana" w:cs="Arial"/>
          <w:noProof/>
          <w:color w:val="0000FF"/>
          <w:sz w:val="18"/>
          <w:szCs w:val="18"/>
          <w:lang w:val="lv-LV" w:eastAsia="lv-LV"/>
        </w:rPr>
        <w:drawing>
          <wp:inline distT="0" distB="0" distL="0" distR="0" wp14:anchorId="0DBD9646" wp14:editId="3D3ABA12">
            <wp:extent cx="295275" cy="295275"/>
            <wp:effectExtent l="0" t="0" r="9525" b="9525"/>
            <wp:docPr id="17" name="Picture 1" descr="https://encrypted-tbn2.gstatic.com/images?q=tbn:ANd9GcRDdJKeiTlmmVt71k7Iyj__jQ9JYH2Sg1CHI1eOSxjIjhhNFQur">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DdJKeiTlmmVt71k7Iyj__jQ9JYH2Sg1CHI1eOSxjIjhhNFQur">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B75E45">
        <w:rPr>
          <w:rFonts w:ascii="Verdana" w:hAnsi="Verdana"/>
          <w:noProof/>
          <w:sz w:val="18"/>
          <w:szCs w:val="18"/>
          <w:lang w:val="lv-LV" w:eastAsia="lv-LV"/>
        </w:rPr>
        <w:t> </w:t>
      </w:r>
      <w:r w:rsidRPr="00B75E45">
        <w:rPr>
          <w:rFonts w:ascii="Verdana" w:hAnsi="Verdana"/>
          <w:noProof/>
          <w:color w:val="1F497D"/>
          <w:sz w:val="18"/>
          <w:szCs w:val="18"/>
          <w:lang w:val="lv-LV" w:eastAsia="lv-LV"/>
        </w:rPr>
        <w:drawing>
          <wp:inline distT="0" distB="0" distL="0" distR="0" wp14:anchorId="110118B0" wp14:editId="721CCABC">
            <wp:extent cx="304800" cy="304800"/>
            <wp:effectExtent l="0" t="0" r="0" b="0"/>
            <wp:docPr id="16" name="Picture 2" descr="cid:image002.jpg@01CF80CB.F6D8E64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CF80CB.F6D8E640">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B75E45">
        <w:rPr>
          <w:rFonts w:ascii="Verdana" w:hAnsi="Verdana"/>
          <w:noProof/>
          <w:sz w:val="18"/>
          <w:szCs w:val="18"/>
          <w:lang w:val="lv-LV" w:eastAsia="lv-LV"/>
        </w:rPr>
        <w:t> </w:t>
      </w:r>
      <w:r w:rsidRPr="00B75E45">
        <w:rPr>
          <w:rFonts w:ascii="Verdana" w:hAnsi="Verdana"/>
          <w:noProof/>
          <w:color w:val="1F497D"/>
          <w:sz w:val="18"/>
          <w:szCs w:val="18"/>
          <w:lang w:val="lv-LV" w:eastAsia="lv-LV"/>
        </w:rPr>
        <w:drawing>
          <wp:inline distT="0" distB="0" distL="0" distR="0" wp14:anchorId="559A9458" wp14:editId="2639CC29">
            <wp:extent cx="304800" cy="304800"/>
            <wp:effectExtent l="0" t="0" r="0" b="0"/>
            <wp:docPr id="15" name="Picture 3" descr="cid:image003.jpg@01CF80CB.F6D8E64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CF80CB.F6D8E640">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B75E45">
        <w:rPr>
          <w:rFonts w:ascii="Verdana" w:hAnsi="Verdana"/>
          <w:noProof/>
          <w:sz w:val="18"/>
          <w:szCs w:val="18"/>
          <w:lang w:val="lv-LV" w:eastAsia="lv-LV"/>
        </w:rPr>
        <w:t> </w:t>
      </w:r>
      <w:r w:rsidRPr="00B75E45">
        <w:rPr>
          <w:rFonts w:ascii="Verdana" w:hAnsi="Verdana"/>
          <w:noProof/>
          <w:color w:val="1F497D"/>
          <w:sz w:val="18"/>
          <w:szCs w:val="18"/>
          <w:lang w:val="lv-LV" w:eastAsia="lv-LV"/>
        </w:rPr>
        <w:drawing>
          <wp:inline distT="0" distB="0" distL="0" distR="0" wp14:anchorId="125A12B8" wp14:editId="248CDDCF">
            <wp:extent cx="314325" cy="304800"/>
            <wp:effectExtent l="0" t="0" r="9525" b="0"/>
            <wp:docPr id="14" name="Picture 4" descr="cid:image004.jpg@01CF80CB.F6D8E64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CF80CB.F6D8E640">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04800"/>
                    </a:xfrm>
                    <a:prstGeom prst="rect">
                      <a:avLst/>
                    </a:prstGeom>
                    <a:noFill/>
                    <a:ln>
                      <a:noFill/>
                    </a:ln>
                  </pic:spPr>
                </pic:pic>
              </a:graphicData>
            </a:graphic>
          </wp:inline>
        </w:drawing>
      </w:r>
      <w:r w:rsidRPr="00B75E45">
        <w:rPr>
          <w:rFonts w:ascii="Verdana" w:hAnsi="Verdana"/>
          <w:noProof/>
          <w:sz w:val="18"/>
          <w:szCs w:val="18"/>
          <w:lang w:val="lv-LV" w:eastAsia="lv-LV"/>
        </w:rPr>
        <w:t> </w:t>
      </w:r>
      <w:r w:rsidRPr="00B75E45">
        <w:rPr>
          <w:rFonts w:ascii="Verdana" w:hAnsi="Verdana"/>
          <w:noProof/>
          <w:color w:val="1F497D"/>
          <w:sz w:val="18"/>
          <w:szCs w:val="18"/>
          <w:lang w:val="lv-LV" w:eastAsia="lv-LV"/>
        </w:rPr>
        <w:drawing>
          <wp:inline distT="0" distB="0" distL="0" distR="0" wp14:anchorId="4B26142F" wp14:editId="0EE11B94">
            <wp:extent cx="295275" cy="295275"/>
            <wp:effectExtent l="0" t="0" r="9525" b="9525"/>
            <wp:docPr id="13" name="Picture 5" descr="cid:image005.jpg@01CF80CB.F6D8E64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CF80CB.F6D8E640">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B75E45">
        <w:rPr>
          <w:rFonts w:ascii="Verdana" w:hAnsi="Verdana"/>
          <w:noProof/>
          <w:sz w:val="18"/>
          <w:szCs w:val="18"/>
          <w:lang w:val="lv-LV" w:eastAsia="lv-LV"/>
        </w:rPr>
        <w:t> </w:t>
      </w:r>
      <w:r w:rsidRPr="00B75E45">
        <w:rPr>
          <w:rFonts w:ascii="Verdana" w:hAnsi="Verdana" w:cs="Arial"/>
          <w:noProof/>
          <w:color w:val="0000FF"/>
          <w:sz w:val="18"/>
          <w:szCs w:val="18"/>
          <w:lang w:val="lv-LV" w:eastAsia="lv-LV"/>
        </w:rPr>
        <w:drawing>
          <wp:inline distT="0" distB="0" distL="0" distR="0" wp14:anchorId="6CEBC1B2" wp14:editId="2B72CE10">
            <wp:extent cx="304800" cy="304800"/>
            <wp:effectExtent l="0" t="0" r="0" b="0"/>
            <wp:docPr id="12" name="Picture 6" descr="https://encrypted-tbn2.gstatic.com/images?q=tbn:ANd9GcS5W38ElXbf6wo14vEhZ1v24IYSN1P2ffzFFaSjypMwuriXlqwc">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2.gstatic.com/images?q=tbn:ANd9GcS5W38ElXbf6wo14vEhZ1v24IYSN1P2ffzFFaSjypMwuriXlqwc">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sectPr w:rsidR="003C2776" w:rsidRPr="00154944" w:rsidSect="00BF3641">
      <w:headerReference w:type="default" r:id="rId30"/>
      <w:headerReference w:type="first" r:id="rId31"/>
      <w:pgSz w:w="11907" w:h="16840" w:code="9"/>
      <w:pgMar w:top="1134" w:right="1134" w:bottom="142"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C12" w:rsidRDefault="00EE5C12">
      <w:pPr>
        <w:spacing w:after="0" w:line="240" w:lineRule="auto"/>
      </w:pPr>
      <w:r>
        <w:separator/>
      </w:r>
    </w:p>
  </w:endnote>
  <w:endnote w:type="continuationSeparator" w:id="0">
    <w:p w:rsidR="00EE5C12" w:rsidRDefault="00EE5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C12" w:rsidRDefault="00EE5C12">
      <w:pPr>
        <w:spacing w:after="0" w:line="240" w:lineRule="auto"/>
      </w:pPr>
      <w:r>
        <w:separator/>
      </w:r>
    </w:p>
  </w:footnote>
  <w:footnote w:type="continuationSeparator" w:id="0">
    <w:p w:rsidR="00EE5C12" w:rsidRDefault="00EE5C12">
      <w:pPr>
        <w:spacing w:after="0" w:line="240" w:lineRule="auto"/>
      </w:pPr>
      <w:r>
        <w:continuationSeparator/>
      </w:r>
    </w:p>
  </w:footnote>
  <w:footnote w:id="1">
    <w:p w:rsidR="008039D1" w:rsidRPr="006F65E6" w:rsidRDefault="008039D1" w:rsidP="008039D1">
      <w:pPr>
        <w:pStyle w:val="Vresteksts"/>
        <w:jc w:val="both"/>
        <w:rPr>
          <w:lang w:val="lv-LV"/>
        </w:rPr>
      </w:pPr>
      <w:r w:rsidRPr="000B312F">
        <w:rPr>
          <w:rStyle w:val="Vresatsauce"/>
        </w:rPr>
        <w:footnoteRef/>
      </w:r>
      <w:r w:rsidRPr="000B312F">
        <w:rPr>
          <w:lang w:val="lv-LV"/>
        </w:rPr>
        <w:t xml:space="preserve"> Par saņemtajiem ārstniecības, zobārstniecības vai izglītības iegūšanas pakalpojumiem,  veselības apdrošināšanas prēmiju maksājumiem, veiktajām iemaksām pensiju fondos vai par dzīvības apdrošināšanas pakalpojumiem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E34" w:rsidRPr="00031E34" w:rsidRDefault="003F216A" w:rsidP="00031E34">
    <w:pPr>
      <w:pStyle w:val="Galvene"/>
      <w:jc w:val="center"/>
      <w:rPr>
        <w:rFonts w:ascii="Times New Roman" w:hAnsi="Times New Roman"/>
        <w:sz w:val="24"/>
        <w:szCs w:val="24"/>
      </w:rPr>
    </w:pPr>
    <w:r w:rsidRPr="00031E34">
      <w:rPr>
        <w:rFonts w:ascii="Times New Roman" w:hAnsi="Times New Roman"/>
        <w:sz w:val="24"/>
        <w:szCs w:val="24"/>
      </w:rPr>
      <w:fldChar w:fldCharType="begin"/>
    </w:r>
    <w:r w:rsidRPr="00031E34">
      <w:rPr>
        <w:rFonts w:ascii="Times New Roman" w:hAnsi="Times New Roman"/>
        <w:sz w:val="24"/>
        <w:szCs w:val="24"/>
      </w:rPr>
      <w:instrText xml:space="preserve"> PAGE   \* MERGEFORMAT </w:instrText>
    </w:r>
    <w:r w:rsidRPr="00031E34">
      <w:rPr>
        <w:rFonts w:ascii="Times New Roman" w:hAnsi="Times New Roman"/>
        <w:sz w:val="24"/>
        <w:szCs w:val="24"/>
      </w:rPr>
      <w:fldChar w:fldCharType="separate"/>
    </w:r>
    <w:r w:rsidR="005B0783">
      <w:rPr>
        <w:rFonts w:ascii="Times New Roman" w:hAnsi="Times New Roman"/>
        <w:noProof/>
        <w:sz w:val="24"/>
        <w:szCs w:val="24"/>
      </w:rPr>
      <w:t>2</w:t>
    </w:r>
    <w:r w:rsidRPr="00031E34">
      <w:rPr>
        <w:rFonts w:ascii="Times New Roman" w:hAnsi="Times New Roman"/>
        <w:noProof/>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B83" w:rsidRDefault="003F216A" w:rsidP="009D4B83">
    <w:pPr>
      <w:pStyle w:val="Galvene"/>
      <w:rPr>
        <w:rFonts w:ascii="Times New Roman" w:hAnsi="Times New Roman"/>
      </w:rPr>
    </w:pPr>
    <w:r>
      <w:rPr>
        <w:noProof/>
        <w:lang w:val="lv-LV" w:eastAsia="lv-LV"/>
      </w:rPr>
      <mc:AlternateContent>
        <mc:Choice Requires="wps">
          <w:drawing>
            <wp:anchor distT="0" distB="0" distL="114300" distR="114300" simplePos="0" relativeHeight="251662336" behindDoc="0" locked="0" layoutInCell="1" allowOverlap="1" wp14:anchorId="1D28E0B1" wp14:editId="4440AD68">
              <wp:simplePos x="0" y="0"/>
              <wp:positionH relativeFrom="column">
                <wp:posOffset>4025265</wp:posOffset>
              </wp:positionH>
              <wp:positionV relativeFrom="paragraph">
                <wp:posOffset>-154940</wp:posOffset>
              </wp:positionV>
              <wp:extent cx="2149475" cy="266700"/>
              <wp:effectExtent l="0" t="0" r="0" b="63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94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188D" w:rsidRPr="00F8188D" w:rsidRDefault="00EE5C12" w:rsidP="00F8188D">
                          <w:pPr>
                            <w:spacing w:after="0" w:line="240" w:lineRule="auto"/>
                            <w:rPr>
                              <w:rFonts w:ascii="Times New Roman" w:hAnsi="Times New Roman"/>
                              <w:sz w:val="24"/>
                              <w:szCs w:val="24"/>
                              <w:lang w:val="lv-LV"/>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D28E0B1" id="_x0000_t202" coordsize="21600,21600" o:spt="202" path="m,l,21600r21600,l21600,xe">
              <v:stroke joinstyle="miter"/>
              <v:path gradientshapeok="t" o:connecttype="rect"/>
            </v:shapetype>
            <v:shape id="Text Box 2" o:spid="_x0000_s1026" type="#_x0000_t202" style="position:absolute;margin-left:316.95pt;margin-top:-12.2pt;width:169.25pt;height:21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" stroked="f">
              <v:textbox style="mso-fit-shape-to-text:t">
                <w:txbxContent>
                  <w:p w:rsidR="00F8188D" w:rsidRPr="00F8188D" w:rsidRDefault="0074582E" w:rsidP="00F8188D">
                    <w:pPr>
                      <w:spacing w:after="0" w:line="240" w:lineRule="auto"/>
                      <w:rPr>
                        <w:rFonts w:ascii="Times New Roman" w:hAnsi="Times New Roman"/>
                        <w:sz w:val="24"/>
                        <w:szCs w:val="24"/>
                        <w:lang w:val="lv-LV"/>
                      </w:rPr>
                    </w:pPr>
                  </w:p>
                </w:txbxContent>
              </v:textbox>
            </v:shape>
          </w:pict>
        </mc:Fallback>
      </mc:AlternateContent>
    </w:r>
  </w:p>
  <w:p w:rsidR="009D4B83" w:rsidRDefault="00EE5C12" w:rsidP="009D4B83">
    <w:pPr>
      <w:pStyle w:val="Galvene"/>
      <w:rPr>
        <w:rFonts w:ascii="Times New Roman" w:hAnsi="Times New Roman"/>
      </w:rPr>
    </w:pPr>
  </w:p>
  <w:p w:rsidR="009D4B83" w:rsidRDefault="00EE5C12" w:rsidP="009D4B83">
    <w:pPr>
      <w:pStyle w:val="Galvene"/>
      <w:rPr>
        <w:rFonts w:ascii="Times New Roman" w:hAnsi="Times New Roman"/>
      </w:rPr>
    </w:pPr>
  </w:p>
  <w:p w:rsidR="009D4B83" w:rsidRDefault="00EE5C12" w:rsidP="009D4B83">
    <w:pPr>
      <w:pStyle w:val="Galvene"/>
      <w:rPr>
        <w:rFonts w:ascii="Times New Roman" w:hAnsi="Times New Roman"/>
      </w:rPr>
    </w:pPr>
  </w:p>
  <w:p w:rsidR="009D4B83" w:rsidRDefault="00EE5C12" w:rsidP="009D4B83">
    <w:pPr>
      <w:pStyle w:val="Galvene"/>
      <w:rPr>
        <w:rFonts w:ascii="Times New Roman" w:hAnsi="Times New Roman"/>
      </w:rPr>
    </w:pPr>
  </w:p>
  <w:p w:rsidR="009D4B83" w:rsidRDefault="00EE5C12" w:rsidP="009D4B83">
    <w:pPr>
      <w:pStyle w:val="Galvene"/>
      <w:rPr>
        <w:rFonts w:ascii="Times New Roman" w:hAnsi="Times New Roman"/>
      </w:rPr>
    </w:pPr>
  </w:p>
  <w:p w:rsidR="009D4B83" w:rsidRDefault="00EE5C12" w:rsidP="009D4B83">
    <w:pPr>
      <w:pStyle w:val="Galvene"/>
      <w:rPr>
        <w:rFonts w:ascii="Times New Roman" w:hAnsi="Times New Roman"/>
      </w:rPr>
    </w:pPr>
  </w:p>
  <w:p w:rsidR="009D4B83" w:rsidRDefault="00EE5C12" w:rsidP="009D4B83">
    <w:pPr>
      <w:pStyle w:val="Galvene"/>
      <w:rPr>
        <w:rFonts w:ascii="Times New Roman" w:hAnsi="Times New Roman"/>
      </w:rPr>
    </w:pPr>
  </w:p>
  <w:p w:rsidR="009D4B83" w:rsidRDefault="00EE5C12" w:rsidP="009D4B83">
    <w:pPr>
      <w:pStyle w:val="Galvene"/>
      <w:rPr>
        <w:rFonts w:ascii="Times New Roman" w:hAnsi="Times New Roman"/>
      </w:rPr>
    </w:pPr>
  </w:p>
  <w:p w:rsidR="009D4B83" w:rsidRDefault="00EE5C12" w:rsidP="009D4B83">
    <w:pPr>
      <w:pStyle w:val="Galvene"/>
      <w:rPr>
        <w:rFonts w:ascii="Times New Roman" w:hAnsi="Times New Roman"/>
      </w:rPr>
    </w:pPr>
  </w:p>
  <w:p w:rsidR="009D4B83" w:rsidRPr="00815277" w:rsidRDefault="003F216A" w:rsidP="009D4B83">
    <w:pPr>
      <w:pStyle w:val="Galvene"/>
      <w:rPr>
        <w:rFonts w:ascii="Times New Roman" w:hAnsi="Times New Roman"/>
      </w:rPr>
    </w:pPr>
    <w:r>
      <w:rPr>
        <w:noProof/>
        <w:lang w:val="lv-LV" w:eastAsia="lv-LV"/>
      </w:rPr>
      <w:drawing>
        <wp:anchor distT="0" distB="0" distL="114300" distR="114300" simplePos="0" relativeHeight="251659264" behindDoc="1" locked="0" layoutInCell="1" allowOverlap="1" wp14:anchorId="00495716" wp14:editId="189E947A">
          <wp:simplePos x="0" y="0"/>
          <wp:positionH relativeFrom="page">
            <wp:posOffset>1219200</wp:posOffset>
          </wp:positionH>
          <wp:positionV relativeFrom="page">
            <wp:posOffset>742950</wp:posOffset>
          </wp:positionV>
          <wp:extent cx="5671820" cy="1033145"/>
          <wp:effectExtent l="0" t="0" r="5080" b="0"/>
          <wp:wrapNone/>
          <wp:docPr id="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61312" behindDoc="1" locked="0" layoutInCell="1" allowOverlap="1" wp14:anchorId="16B2C99E" wp14:editId="63ED6435">
              <wp:simplePos x="0" y="0"/>
              <wp:positionH relativeFrom="page">
                <wp:posOffset>1171575</wp:posOffset>
              </wp:positionH>
              <wp:positionV relativeFrom="page">
                <wp:posOffset>2030730</wp:posOffset>
              </wp:positionV>
              <wp:extent cx="5838825" cy="314325"/>
              <wp:effectExtent l="0" t="0" r="9525" b="9525"/>
              <wp:wrapNone/>
              <wp:docPr id="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B83" w:rsidRPr="009D4B83" w:rsidRDefault="003F216A" w:rsidP="009D4B83">
                          <w:pPr>
                            <w:spacing w:after="0" w:line="194" w:lineRule="exact"/>
                            <w:ind w:left="20" w:right="-45"/>
                            <w:jc w:val="center"/>
                            <w:rPr>
                              <w:rFonts w:ascii="Times New Roman" w:eastAsia="Times New Roman" w:hAnsi="Times New Roman"/>
                              <w:sz w:val="17"/>
                              <w:szCs w:val="17"/>
                              <w:lang w:val="pt-BR"/>
                            </w:rPr>
                          </w:pPr>
                          <w:r w:rsidRPr="009D4B83">
                            <w:rPr>
                              <w:rFonts w:ascii="Times New Roman" w:eastAsia="Times New Roman" w:hAnsi="Times New Roman"/>
                              <w:color w:val="231F20"/>
                              <w:sz w:val="17"/>
                              <w:szCs w:val="17"/>
                              <w:lang w:val="pt-BR"/>
                            </w:rPr>
                            <w:t>Talejas iela 1, Rīga, LV-1978, tālr. 67122</w:t>
                          </w:r>
                          <w:r>
                            <w:rPr>
                              <w:rFonts w:ascii="Times New Roman" w:eastAsia="Times New Roman" w:hAnsi="Times New Roman"/>
                              <w:color w:val="231F20"/>
                              <w:sz w:val="17"/>
                              <w:szCs w:val="17"/>
                              <w:lang w:val="pt-BR"/>
                            </w:rPr>
                            <w:t>668</w:t>
                          </w:r>
                          <w:r w:rsidRPr="009D4B83">
                            <w:rPr>
                              <w:rFonts w:ascii="Times New Roman" w:eastAsia="Times New Roman" w:hAnsi="Times New Roman"/>
                              <w:color w:val="231F20"/>
                              <w:sz w:val="17"/>
                              <w:szCs w:val="17"/>
                              <w:lang w:val="pt-BR"/>
                            </w:rPr>
                            <w:t xml:space="preserve">, </w:t>
                          </w:r>
                          <w:r>
                            <w:rPr>
                              <w:rFonts w:ascii="Times New Roman" w:eastAsia="Times New Roman" w:hAnsi="Times New Roman"/>
                              <w:color w:val="231F20"/>
                              <w:sz w:val="17"/>
                              <w:szCs w:val="17"/>
                              <w:lang w:val="pt-BR"/>
                            </w:rPr>
                            <w:t xml:space="preserve">67122670, </w:t>
                          </w:r>
                          <w:r w:rsidRPr="009D4B83">
                            <w:rPr>
                              <w:rFonts w:ascii="Times New Roman" w:eastAsia="Times New Roman" w:hAnsi="Times New Roman"/>
                              <w:color w:val="231F20"/>
                              <w:sz w:val="17"/>
                              <w:szCs w:val="17"/>
                              <w:lang w:val="pt-BR"/>
                            </w:rPr>
                            <w:t xml:space="preserve">e-pasts </w:t>
                          </w:r>
                          <w:r>
                            <w:rPr>
                              <w:rFonts w:ascii="Times New Roman" w:eastAsia="Times New Roman" w:hAnsi="Times New Roman"/>
                              <w:color w:val="231F20"/>
                              <w:sz w:val="17"/>
                              <w:szCs w:val="17"/>
                              <w:lang w:val="pt-BR"/>
                            </w:rPr>
                            <w:t>komunikacija</w:t>
                          </w:r>
                          <w:r w:rsidRPr="009D4B83">
                            <w:rPr>
                              <w:rFonts w:ascii="Times New Roman" w:eastAsia="Times New Roman" w:hAnsi="Times New Roman"/>
                              <w:color w:val="231F20"/>
                              <w:sz w:val="17"/>
                              <w:szCs w:val="17"/>
                              <w:lang w:val="pt-BR"/>
                            </w:rPr>
                            <w:t>@vid.gov.lv, www.vid.gov.lv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2C99E" id="Text Box 43" o:spid="_x0000_s1027" type="#_x0000_t202" style="position:absolute;margin-left:92.25pt;margin-top:159.9pt;width:459.75pt;height:24.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trwIAALE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" filled="f" stroked="f">
              <v:textbox inset="0,0,0,0">
                <w:txbxContent>
                  <w:p w:rsidR="009D4B83" w:rsidRPr="009D4B83" w:rsidRDefault="003F216A" w:rsidP="009D4B83">
                    <w:pPr>
                      <w:spacing w:after="0" w:line="194" w:lineRule="exact"/>
                      <w:ind w:left="20" w:right="-45"/>
                      <w:jc w:val="center"/>
                      <w:rPr>
                        <w:rFonts w:ascii="Times New Roman" w:eastAsia="Times New Roman" w:hAnsi="Times New Roman"/>
                        <w:sz w:val="17"/>
                        <w:szCs w:val="17"/>
                        <w:lang w:val="pt-BR"/>
                      </w:rPr>
                    </w:pPr>
                    <w:r w:rsidRPr="009D4B83">
                      <w:rPr>
                        <w:rFonts w:ascii="Times New Roman" w:eastAsia="Times New Roman" w:hAnsi="Times New Roman"/>
                        <w:color w:val="231F20"/>
                        <w:sz w:val="17"/>
                        <w:szCs w:val="17"/>
                        <w:lang w:val="pt-BR"/>
                      </w:rPr>
                      <w:t>Talejas iela 1, Rīga, LV-1978, tālr. 67122</w:t>
                    </w:r>
                    <w:r>
                      <w:rPr>
                        <w:rFonts w:ascii="Times New Roman" w:eastAsia="Times New Roman" w:hAnsi="Times New Roman"/>
                        <w:color w:val="231F20"/>
                        <w:sz w:val="17"/>
                        <w:szCs w:val="17"/>
                        <w:lang w:val="pt-BR"/>
                      </w:rPr>
                      <w:t>668</w:t>
                    </w:r>
                    <w:r w:rsidRPr="009D4B83">
                      <w:rPr>
                        <w:rFonts w:ascii="Times New Roman" w:eastAsia="Times New Roman" w:hAnsi="Times New Roman"/>
                        <w:color w:val="231F20"/>
                        <w:sz w:val="17"/>
                        <w:szCs w:val="17"/>
                        <w:lang w:val="pt-BR"/>
                      </w:rPr>
                      <w:t xml:space="preserve">, </w:t>
                    </w:r>
                    <w:r>
                      <w:rPr>
                        <w:rFonts w:ascii="Times New Roman" w:eastAsia="Times New Roman" w:hAnsi="Times New Roman"/>
                        <w:color w:val="231F20"/>
                        <w:sz w:val="17"/>
                        <w:szCs w:val="17"/>
                        <w:lang w:val="pt-BR"/>
                      </w:rPr>
                      <w:t xml:space="preserve">67122670, </w:t>
                    </w:r>
                    <w:r w:rsidRPr="009D4B83">
                      <w:rPr>
                        <w:rFonts w:ascii="Times New Roman" w:eastAsia="Times New Roman" w:hAnsi="Times New Roman"/>
                        <w:color w:val="231F20"/>
                        <w:sz w:val="17"/>
                        <w:szCs w:val="17"/>
                        <w:lang w:val="pt-BR"/>
                      </w:rPr>
                      <w:t xml:space="preserve">e-pasts </w:t>
                    </w:r>
                    <w:r>
                      <w:rPr>
                        <w:rFonts w:ascii="Times New Roman" w:eastAsia="Times New Roman" w:hAnsi="Times New Roman"/>
                        <w:color w:val="231F20"/>
                        <w:sz w:val="17"/>
                        <w:szCs w:val="17"/>
                        <w:lang w:val="pt-BR"/>
                      </w:rPr>
                      <w:t>komunikacija</w:t>
                    </w:r>
                    <w:r w:rsidRPr="009D4B83">
                      <w:rPr>
                        <w:rFonts w:ascii="Times New Roman" w:eastAsia="Times New Roman" w:hAnsi="Times New Roman"/>
                        <w:color w:val="231F20"/>
                        <w:sz w:val="17"/>
                        <w:szCs w:val="17"/>
                        <w:lang w:val="pt-BR"/>
                      </w:rPr>
                      <w:t>@vid.gov.lv, www.vid.gov.lv</w:t>
                    </w:r>
                  </w:p>
                </w:txbxContent>
              </v:textbox>
              <w10:wrap anchorx="page" anchory="page"/>
            </v:shape>
          </w:pict>
        </mc:Fallback>
      </mc:AlternateContent>
    </w:r>
    <w:r>
      <w:rPr>
        <w:noProof/>
        <w:lang w:val="lv-LV" w:eastAsia="lv-LV"/>
      </w:rPr>
      <mc:AlternateContent>
        <mc:Choice Requires="wpg">
          <w:drawing>
            <wp:anchor distT="0" distB="0" distL="114300" distR="114300" simplePos="0" relativeHeight="251660288" behindDoc="1" locked="0" layoutInCell="1" allowOverlap="1" wp14:anchorId="252A1EED" wp14:editId="5BF135B3">
              <wp:simplePos x="0" y="0"/>
              <wp:positionH relativeFrom="page">
                <wp:posOffset>1850390</wp:posOffset>
              </wp:positionH>
              <wp:positionV relativeFrom="page">
                <wp:posOffset>1903095</wp:posOffset>
              </wp:positionV>
              <wp:extent cx="4397375" cy="1270"/>
              <wp:effectExtent l="0" t="0" r="22225" b="17780"/>
              <wp:wrapNone/>
              <wp:docPr id="7"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8"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613CD0" id="Group 41" o:spid="_x0000_s1026" style="position:absolute;margin-left:145.7pt;margin-top:149.85pt;width:346.25pt;height:.1pt;z-index:-25165619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PkTYzJ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WCW8IA&#10;AADaAAAADwAAAGRycy9kb3ducmV2LnhtbERPz2vCMBS+D/wfwhvsMjR14rDVKCITdLd1guz21jzb&#10;sualJlmt/vXLQdjx4/u9WPWmER05X1tWMB4lIIgLq2suFRw+t8MZCB+QNTaWScGVPKyWg4cFZtpe&#10;+IO6PJQihrDPUEEVQptJ6YuKDPqRbYkjd7LOYIjQlVI7vMRw08iXJHmVBmuODRW2tKmo+Ml/jYL3&#10;ZJJOj99jmeby+azdvvt6u3VKPT326zmIQH34F9/dO60gbo1X4g2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tYJbwgAAANoAAAAPAAAAAAAAAAAAAAAAAJgCAABkcnMvZG93&#10;bnJldi54bWxQSwUGAAAAAAQABAD1AAAAhwMAAAAA&#10;" path="m,l6926,e" filled="f" strokecolor="#231f20" strokeweight=".25pt">
                <v:path arrowok="t" o:connecttype="custom" o:connectlocs="0,0;6926,0" o:connectangles="0,0"/>
              </v:shape>
              <w10:wrap anchorx="page" anchory="page"/>
            </v:group>
          </w:pict>
        </mc:Fallback>
      </mc:AlternateContent>
    </w:r>
  </w:p>
  <w:p w:rsidR="009D4B83" w:rsidRDefault="00EE5C12">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20542"/>
    <w:multiLevelType w:val="hybridMultilevel"/>
    <w:tmpl w:val="D03C3A1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227057E9"/>
    <w:multiLevelType w:val="hybridMultilevel"/>
    <w:tmpl w:val="8AC07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E418AF"/>
    <w:multiLevelType w:val="hybridMultilevel"/>
    <w:tmpl w:val="5FDCE52E"/>
    <w:lvl w:ilvl="0" w:tplc="D8C460B4">
      <w:start w:val="1"/>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705CA8"/>
    <w:multiLevelType w:val="hybridMultilevel"/>
    <w:tmpl w:val="242867B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16A"/>
    <w:rsid w:val="00042A87"/>
    <w:rsid w:val="0006257C"/>
    <w:rsid w:val="000F7AF3"/>
    <w:rsid w:val="00124D9B"/>
    <w:rsid w:val="00147D93"/>
    <w:rsid w:val="00154944"/>
    <w:rsid w:val="00156AC0"/>
    <w:rsid w:val="00176B91"/>
    <w:rsid w:val="0018394A"/>
    <w:rsid w:val="001A17E7"/>
    <w:rsid w:val="001C773A"/>
    <w:rsid w:val="001D7124"/>
    <w:rsid w:val="002075D0"/>
    <w:rsid w:val="0024368C"/>
    <w:rsid w:val="00281DCC"/>
    <w:rsid w:val="003A4747"/>
    <w:rsid w:val="003C2776"/>
    <w:rsid w:val="003D1FAB"/>
    <w:rsid w:val="003F0247"/>
    <w:rsid w:val="003F216A"/>
    <w:rsid w:val="00461553"/>
    <w:rsid w:val="004D00A8"/>
    <w:rsid w:val="004E64F3"/>
    <w:rsid w:val="00506E43"/>
    <w:rsid w:val="005665DF"/>
    <w:rsid w:val="005A0FCF"/>
    <w:rsid w:val="005B0783"/>
    <w:rsid w:val="00624AEA"/>
    <w:rsid w:val="00630822"/>
    <w:rsid w:val="00645AF5"/>
    <w:rsid w:val="006C4DEE"/>
    <w:rsid w:val="00714AA2"/>
    <w:rsid w:val="0074582E"/>
    <w:rsid w:val="008039D1"/>
    <w:rsid w:val="00884163"/>
    <w:rsid w:val="009D350F"/>
    <w:rsid w:val="00A63EAE"/>
    <w:rsid w:val="00A84E91"/>
    <w:rsid w:val="00AF30A3"/>
    <w:rsid w:val="00AF6CBF"/>
    <w:rsid w:val="00B21A93"/>
    <w:rsid w:val="00BF3641"/>
    <w:rsid w:val="00C3161C"/>
    <w:rsid w:val="00C97F01"/>
    <w:rsid w:val="00CB1C03"/>
    <w:rsid w:val="00DC3205"/>
    <w:rsid w:val="00DF7AA5"/>
    <w:rsid w:val="00E63E89"/>
    <w:rsid w:val="00E70E7B"/>
    <w:rsid w:val="00E8161C"/>
    <w:rsid w:val="00EE5C12"/>
    <w:rsid w:val="00EF1E27"/>
    <w:rsid w:val="00F13C4B"/>
    <w:rsid w:val="00F54165"/>
    <w:rsid w:val="00F93E91"/>
    <w:rsid w:val="00FA4154"/>
    <w:rsid w:val="00FD4A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BBF3DE-497A-4CDB-ABB1-C436F069C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F216A"/>
    <w:pPr>
      <w:widowControl w:val="0"/>
      <w:spacing w:after="200" w:line="276" w:lineRule="auto"/>
    </w:pPr>
    <w:rPr>
      <w:rFonts w:ascii="Calibri" w:eastAsia="Calibri" w:hAnsi="Calibri" w:cs="Times New Roman"/>
      <w:sz w:val="22"/>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3F216A"/>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3F216A"/>
    <w:rPr>
      <w:rFonts w:ascii="Calibri" w:eastAsia="Calibri" w:hAnsi="Calibri" w:cs="Times New Roman"/>
      <w:sz w:val="22"/>
      <w:lang w:val="en-US"/>
    </w:rPr>
  </w:style>
  <w:style w:type="paragraph" w:styleId="Sarakstarindkopa">
    <w:name w:val="List Paragraph"/>
    <w:basedOn w:val="Parasts"/>
    <w:uiPriority w:val="34"/>
    <w:qFormat/>
    <w:rsid w:val="003F216A"/>
    <w:pPr>
      <w:widowControl/>
      <w:spacing w:after="0" w:line="240" w:lineRule="auto"/>
      <w:ind w:left="720"/>
      <w:contextualSpacing/>
    </w:pPr>
    <w:rPr>
      <w:rFonts w:ascii="Times New Roman" w:eastAsia="Times New Roman" w:hAnsi="Times New Roman"/>
      <w:sz w:val="24"/>
      <w:szCs w:val="24"/>
      <w:lang w:val="lv-LV" w:eastAsia="lv-LV"/>
    </w:rPr>
  </w:style>
  <w:style w:type="paragraph" w:styleId="Paraststmeklis">
    <w:name w:val="Normal (Web)"/>
    <w:basedOn w:val="Parasts"/>
    <w:uiPriority w:val="99"/>
    <w:semiHidden/>
    <w:unhideWhenUsed/>
    <w:rsid w:val="003F216A"/>
    <w:pPr>
      <w:widowControl/>
      <w:spacing w:before="100" w:beforeAutospacing="1" w:after="100" w:afterAutospacing="1" w:line="240" w:lineRule="auto"/>
    </w:pPr>
    <w:rPr>
      <w:rFonts w:ascii="Arial" w:eastAsia="Times New Roman" w:hAnsi="Arial" w:cs="Arial"/>
      <w:sz w:val="18"/>
      <w:szCs w:val="18"/>
      <w:lang w:val="lv-LV" w:eastAsia="lv-LV"/>
    </w:rPr>
  </w:style>
  <w:style w:type="paragraph" w:styleId="Balonteksts">
    <w:name w:val="Balloon Text"/>
    <w:basedOn w:val="Parasts"/>
    <w:link w:val="BalontekstsRakstz"/>
    <w:uiPriority w:val="99"/>
    <w:semiHidden/>
    <w:unhideWhenUsed/>
    <w:rsid w:val="003F216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F216A"/>
    <w:rPr>
      <w:rFonts w:ascii="Tahoma" w:eastAsia="Calibri" w:hAnsi="Tahoma" w:cs="Tahoma"/>
      <w:sz w:val="16"/>
      <w:szCs w:val="16"/>
      <w:lang w:val="en-US"/>
    </w:rPr>
  </w:style>
  <w:style w:type="paragraph" w:styleId="Bezatstarpm">
    <w:name w:val="No Spacing"/>
    <w:uiPriority w:val="1"/>
    <w:qFormat/>
    <w:rsid w:val="00714AA2"/>
    <w:rPr>
      <w:rFonts w:eastAsia="Calibri" w:cs="Times New Roman"/>
    </w:rPr>
  </w:style>
  <w:style w:type="character" w:customStyle="1" w:styleId="st1">
    <w:name w:val="st1"/>
    <w:basedOn w:val="Noklusjumarindkopasfonts"/>
    <w:rsid w:val="0024368C"/>
  </w:style>
  <w:style w:type="character" w:styleId="Hipersaite">
    <w:name w:val="Hyperlink"/>
    <w:basedOn w:val="Noklusjumarindkopasfonts"/>
    <w:uiPriority w:val="99"/>
    <w:unhideWhenUsed/>
    <w:rsid w:val="0024368C"/>
    <w:rPr>
      <w:color w:val="0000FF" w:themeColor="hyperlink"/>
      <w:u w:val="single"/>
    </w:rPr>
  </w:style>
  <w:style w:type="paragraph" w:styleId="Vresteksts">
    <w:name w:val="footnote text"/>
    <w:basedOn w:val="Parasts"/>
    <w:link w:val="VrestekstsRakstz"/>
    <w:uiPriority w:val="99"/>
    <w:semiHidden/>
    <w:unhideWhenUsed/>
    <w:rsid w:val="00AF6CBF"/>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AF6CBF"/>
    <w:rPr>
      <w:rFonts w:ascii="Calibri" w:eastAsia="Calibri" w:hAnsi="Calibri" w:cs="Times New Roman"/>
      <w:sz w:val="20"/>
      <w:szCs w:val="20"/>
      <w:lang w:val="en-US"/>
    </w:rPr>
  </w:style>
  <w:style w:type="character" w:styleId="Vresatsauce">
    <w:name w:val="footnote reference"/>
    <w:basedOn w:val="Noklusjumarindkopasfonts"/>
    <w:uiPriority w:val="99"/>
    <w:semiHidden/>
    <w:unhideWhenUsed/>
    <w:rsid w:val="00AF6CBF"/>
    <w:rPr>
      <w:vertAlign w:val="superscript"/>
    </w:rPr>
  </w:style>
  <w:style w:type="paragraph" w:customStyle="1" w:styleId="tv2132">
    <w:name w:val="tv2132"/>
    <w:basedOn w:val="Parasts"/>
    <w:rsid w:val="00AF6CBF"/>
    <w:pPr>
      <w:widowControl/>
      <w:spacing w:after="0" w:line="360" w:lineRule="auto"/>
      <w:ind w:firstLine="300"/>
    </w:pPr>
    <w:rPr>
      <w:rFonts w:ascii="Times New Roman" w:eastAsia="Times New Roman" w:hAnsi="Times New Roman"/>
      <w:color w:val="414142"/>
      <w:sz w:val="20"/>
      <w:szCs w:val="20"/>
      <w:lang w:val="lv-LV" w:eastAsia="lv-LV"/>
    </w:rPr>
  </w:style>
  <w:style w:type="character" w:styleId="Komentraatsauce">
    <w:name w:val="annotation reference"/>
    <w:basedOn w:val="Noklusjumarindkopasfonts"/>
    <w:uiPriority w:val="99"/>
    <w:semiHidden/>
    <w:unhideWhenUsed/>
    <w:rsid w:val="00042A87"/>
    <w:rPr>
      <w:sz w:val="16"/>
      <w:szCs w:val="16"/>
    </w:rPr>
  </w:style>
  <w:style w:type="paragraph" w:styleId="Komentrateksts">
    <w:name w:val="annotation text"/>
    <w:basedOn w:val="Parasts"/>
    <w:link w:val="KomentratekstsRakstz"/>
    <w:uiPriority w:val="99"/>
    <w:semiHidden/>
    <w:unhideWhenUsed/>
    <w:rsid w:val="00042A8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42A87"/>
    <w:rPr>
      <w:rFonts w:ascii="Calibri" w:eastAsia="Calibri" w:hAnsi="Calibri"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042A87"/>
    <w:rPr>
      <w:b/>
      <w:bCs/>
    </w:rPr>
  </w:style>
  <w:style w:type="character" w:customStyle="1" w:styleId="KomentratmaRakstz">
    <w:name w:val="Komentāra tēma Rakstz."/>
    <w:basedOn w:val="KomentratekstsRakstz"/>
    <w:link w:val="Komentratma"/>
    <w:uiPriority w:val="99"/>
    <w:semiHidden/>
    <w:rsid w:val="00042A87"/>
    <w:rPr>
      <w:rFonts w:ascii="Calibri" w:eastAsia="Calibri" w:hAnsi="Calibri" w:cs="Times New Roman"/>
      <w:b/>
      <w:bCs/>
      <w:sz w:val="20"/>
      <w:szCs w:val="20"/>
      <w:lang w:val="en-US"/>
    </w:rPr>
  </w:style>
  <w:style w:type="character" w:customStyle="1" w:styleId="cels1">
    <w:name w:val="cels1"/>
    <w:basedOn w:val="Noklusjumarindkopasfonts"/>
    <w:rsid w:val="00C3161C"/>
    <w:rPr>
      <w:color w:val="666666"/>
      <w:sz w:val="17"/>
      <w:szCs w:val="17"/>
    </w:rPr>
  </w:style>
  <w:style w:type="character" w:styleId="Izmantotahipersaite">
    <w:name w:val="FollowedHyperlink"/>
    <w:basedOn w:val="Noklusjumarindkopasfonts"/>
    <w:uiPriority w:val="99"/>
    <w:semiHidden/>
    <w:unhideWhenUsed/>
    <w:rsid w:val="00C316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741208">
      <w:bodyDiv w:val="1"/>
      <w:marLeft w:val="0"/>
      <w:marRight w:val="0"/>
      <w:marTop w:val="0"/>
      <w:marBottom w:val="0"/>
      <w:divBdr>
        <w:top w:val="none" w:sz="0" w:space="0" w:color="auto"/>
        <w:left w:val="none" w:sz="0" w:space="0" w:color="auto"/>
        <w:bottom w:val="none" w:sz="0" w:space="0" w:color="auto"/>
        <w:right w:val="none" w:sz="0" w:space="0" w:color="auto"/>
      </w:divBdr>
    </w:div>
    <w:div w:id="608009070">
      <w:bodyDiv w:val="1"/>
      <w:marLeft w:val="0"/>
      <w:marRight w:val="0"/>
      <w:marTop w:val="0"/>
      <w:marBottom w:val="0"/>
      <w:divBdr>
        <w:top w:val="none" w:sz="0" w:space="0" w:color="auto"/>
        <w:left w:val="none" w:sz="0" w:space="0" w:color="auto"/>
        <w:bottom w:val="none" w:sz="0" w:space="0" w:color="auto"/>
        <w:right w:val="none" w:sz="0" w:space="0" w:color="auto"/>
      </w:divBdr>
    </w:div>
    <w:div w:id="817770087">
      <w:bodyDiv w:val="1"/>
      <w:marLeft w:val="0"/>
      <w:marRight w:val="0"/>
      <w:marTop w:val="0"/>
      <w:marBottom w:val="0"/>
      <w:divBdr>
        <w:top w:val="none" w:sz="0" w:space="0" w:color="auto"/>
        <w:left w:val="none" w:sz="0" w:space="0" w:color="auto"/>
        <w:bottom w:val="none" w:sz="0" w:space="0" w:color="auto"/>
        <w:right w:val="none" w:sz="0" w:space="0" w:color="auto"/>
      </w:divBdr>
    </w:div>
    <w:div w:id="1363483564">
      <w:bodyDiv w:val="1"/>
      <w:marLeft w:val="0"/>
      <w:marRight w:val="0"/>
      <w:marTop w:val="0"/>
      <w:marBottom w:val="0"/>
      <w:divBdr>
        <w:top w:val="none" w:sz="0" w:space="0" w:color="auto"/>
        <w:left w:val="none" w:sz="0" w:space="0" w:color="auto"/>
        <w:bottom w:val="none" w:sz="0" w:space="0" w:color="auto"/>
        <w:right w:val="none" w:sz="0" w:space="0" w:color="auto"/>
      </w:divBdr>
      <w:divsChild>
        <w:div w:id="523640142">
          <w:marLeft w:val="0"/>
          <w:marRight w:val="0"/>
          <w:marTop w:val="0"/>
          <w:marBottom w:val="0"/>
          <w:divBdr>
            <w:top w:val="none" w:sz="0" w:space="0" w:color="auto"/>
            <w:left w:val="none" w:sz="0" w:space="0" w:color="auto"/>
            <w:bottom w:val="none" w:sz="0" w:space="0" w:color="auto"/>
            <w:right w:val="none" w:sz="0" w:space="0" w:color="auto"/>
          </w:divBdr>
          <w:divsChild>
            <w:div w:id="832067047">
              <w:marLeft w:val="0"/>
              <w:marRight w:val="0"/>
              <w:marTop w:val="0"/>
              <w:marBottom w:val="0"/>
              <w:divBdr>
                <w:top w:val="none" w:sz="0" w:space="0" w:color="auto"/>
                <w:left w:val="none" w:sz="0" w:space="0" w:color="auto"/>
                <w:bottom w:val="none" w:sz="0" w:space="0" w:color="auto"/>
                <w:right w:val="none" w:sz="0" w:space="0" w:color="auto"/>
              </w:divBdr>
              <w:divsChild>
                <w:div w:id="391197631">
                  <w:marLeft w:val="0"/>
                  <w:marRight w:val="0"/>
                  <w:marTop w:val="0"/>
                  <w:marBottom w:val="0"/>
                  <w:divBdr>
                    <w:top w:val="none" w:sz="0" w:space="0" w:color="auto"/>
                    <w:left w:val="none" w:sz="0" w:space="0" w:color="auto"/>
                    <w:bottom w:val="none" w:sz="0" w:space="0" w:color="auto"/>
                    <w:right w:val="none" w:sz="0" w:space="0" w:color="auto"/>
                  </w:divBdr>
                  <w:divsChild>
                    <w:div w:id="425346740">
                      <w:marLeft w:val="0"/>
                      <w:marRight w:val="0"/>
                      <w:marTop w:val="0"/>
                      <w:marBottom w:val="0"/>
                      <w:divBdr>
                        <w:top w:val="none" w:sz="0" w:space="0" w:color="auto"/>
                        <w:left w:val="none" w:sz="0" w:space="0" w:color="auto"/>
                        <w:bottom w:val="none" w:sz="0" w:space="0" w:color="auto"/>
                        <w:right w:val="none" w:sz="0" w:space="0" w:color="auto"/>
                      </w:divBdr>
                      <w:divsChild>
                        <w:div w:id="707342384">
                          <w:marLeft w:val="0"/>
                          <w:marRight w:val="0"/>
                          <w:marTop w:val="0"/>
                          <w:marBottom w:val="0"/>
                          <w:divBdr>
                            <w:top w:val="none" w:sz="0" w:space="0" w:color="auto"/>
                            <w:left w:val="none" w:sz="0" w:space="0" w:color="auto"/>
                            <w:bottom w:val="none" w:sz="0" w:space="0" w:color="auto"/>
                            <w:right w:val="none" w:sz="0" w:space="0" w:color="auto"/>
                          </w:divBdr>
                          <w:divsChild>
                            <w:div w:id="85453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739606">
      <w:bodyDiv w:val="1"/>
      <w:marLeft w:val="0"/>
      <w:marRight w:val="0"/>
      <w:marTop w:val="0"/>
      <w:marBottom w:val="0"/>
      <w:divBdr>
        <w:top w:val="none" w:sz="0" w:space="0" w:color="auto"/>
        <w:left w:val="none" w:sz="0" w:space="0" w:color="auto"/>
        <w:bottom w:val="none" w:sz="0" w:space="0" w:color="auto"/>
        <w:right w:val="none" w:sz="0" w:space="0" w:color="auto"/>
      </w:divBdr>
    </w:div>
    <w:div w:id="196962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d.gov.lv/default.aspx?tabid=8&amp;id=6084&amp;hl=1" TargetMode="External"/><Relationship Id="rId13" Type="http://schemas.openxmlformats.org/officeDocument/2006/relationships/hyperlink" Target="https://www.vid.gov.lv/default.aspx?tabid=7&amp;id=205&amp;hl=1&amp;no=2016.2.21&amp;lidz=2017.2.21" TargetMode="External"/><Relationship Id="rId18" Type="http://schemas.openxmlformats.org/officeDocument/2006/relationships/hyperlink" Target="http://www.draugiem.lv/vid/" TargetMode="External"/><Relationship Id="rId26" Type="http://schemas.openxmlformats.org/officeDocument/2006/relationships/hyperlink" Target="https://www.flickr.com/photos/valstsienemumudienests/" TargetMode="Externa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s://www.latvija.lv/pakalpojumucentri" TargetMode="External"/><Relationship Id="rId17" Type="http://schemas.openxmlformats.org/officeDocument/2006/relationships/hyperlink" Target="mailto:komunikacija@vid.gov.lv" TargetMode="External"/><Relationship Id="rId25" Type="http://schemas.openxmlformats.org/officeDocument/2006/relationships/image" Target="media/image4.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vid.gov.lv/default.aspx?tabid=12&amp;id=5046&amp;hl=1" TargetMode="External"/><Relationship Id="rId20" Type="http://schemas.openxmlformats.org/officeDocument/2006/relationships/hyperlink" Target="https://twitter.com/vid_gov_lv" TargetMode="External"/><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tvija.lv" TargetMode="External"/><Relationship Id="rId24" Type="http://schemas.openxmlformats.org/officeDocument/2006/relationships/hyperlink" Target="http://www.youtube.com/user/vidkomunikacija/"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vid.gov.lv/default.aspx?tabid=12&amp;id=6411&amp;hl=1&amp;mod=33" TargetMode="External"/><Relationship Id="rId23" Type="http://schemas.openxmlformats.org/officeDocument/2006/relationships/image" Target="media/image3.jpeg"/><Relationship Id="rId28" Type="http://schemas.openxmlformats.org/officeDocument/2006/relationships/hyperlink" Target="https://www.vid.gov.lv/default.aspx?tabid=11&amp;id=4722&amp;hl=1" TargetMode="External"/><Relationship Id="rId10" Type="http://schemas.openxmlformats.org/officeDocument/2006/relationships/hyperlink" Target="https://eds.vid.gov.lv/login/" TargetMode="External"/><Relationship Id="rId19" Type="http://schemas.openxmlformats.org/officeDocument/2006/relationships/image" Target="media/image1.jpe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vid.gov.lv/default.aspx?tabid=8&amp;id=6085&amp;hl=1" TargetMode="External"/><Relationship Id="rId14" Type="http://schemas.openxmlformats.org/officeDocument/2006/relationships/hyperlink" Target="https://www.vid.gov.lv/default.aspx?tabid=8&amp;id=6083&amp;hl=1" TargetMode="External"/><Relationship Id="rId22" Type="http://schemas.openxmlformats.org/officeDocument/2006/relationships/hyperlink" Target="https://www.facebook.com/vidgovlv" TargetMode="External"/><Relationship Id="rId27" Type="http://schemas.openxmlformats.org/officeDocument/2006/relationships/image" Target="media/image5.jpeg"/><Relationship Id="rId3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E84A1-6174-4ED5-B222-F01870B90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3747</Words>
  <Characters>2136</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Valsts ieņēmumu dienests</Company>
  <LinksUpToDate>false</LinksUpToDate>
  <CharactersWithSpaces>5872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Augstkalne-Jaunbērziņa</dc:creator>
  <cp:lastModifiedBy>IlzeS</cp:lastModifiedBy>
  <cp:revision>3</cp:revision>
  <dcterms:created xsi:type="dcterms:W3CDTF">2016-02-29T17:42:00Z</dcterms:created>
  <dcterms:modified xsi:type="dcterms:W3CDTF">2016-03-04T00:04:00Z</dcterms:modified>
</cp:coreProperties>
</file>